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3CFF7" w14:textId="77777777" w:rsidR="003B638F" w:rsidRDefault="00B27565" w:rsidP="00B732D5">
      <w:pPr>
        <w:pStyle w:val="Header"/>
        <w:spacing w:after="120"/>
        <w:jc w:val="center"/>
        <w:rPr>
          <w:b/>
          <w:sz w:val="24"/>
          <w:szCs w:val="24"/>
        </w:rPr>
      </w:pPr>
      <w:r>
        <w:rPr>
          <w:b/>
          <w:sz w:val="24"/>
          <w:szCs w:val="24"/>
        </w:rPr>
        <w:t>Chair</w:t>
      </w:r>
      <w:r w:rsidR="003B638F" w:rsidRPr="005171FB">
        <w:rPr>
          <w:b/>
          <w:sz w:val="24"/>
          <w:szCs w:val="24"/>
        </w:rPr>
        <w:t xml:space="preserve">:  Captain </w:t>
      </w:r>
      <w:r w:rsidR="002C1B7A">
        <w:rPr>
          <w:b/>
          <w:sz w:val="24"/>
          <w:szCs w:val="24"/>
        </w:rPr>
        <w:t>Russell Holmes</w:t>
      </w:r>
      <w:r w:rsidR="003B638F" w:rsidRPr="005171FB">
        <w:rPr>
          <w:b/>
          <w:sz w:val="24"/>
          <w:szCs w:val="24"/>
        </w:rPr>
        <w:t xml:space="preserve">, USCG </w:t>
      </w:r>
      <w:r w:rsidR="00B732D5">
        <w:rPr>
          <w:b/>
          <w:sz w:val="24"/>
          <w:szCs w:val="24"/>
        </w:rPr>
        <w:t xml:space="preserve">                           </w:t>
      </w:r>
      <w:r>
        <w:rPr>
          <w:b/>
          <w:sz w:val="24"/>
          <w:szCs w:val="24"/>
        </w:rPr>
        <w:t>Vice-Chair</w:t>
      </w:r>
      <w:r w:rsidR="003B638F" w:rsidRPr="005171FB">
        <w:rPr>
          <w:b/>
          <w:sz w:val="24"/>
          <w:szCs w:val="24"/>
        </w:rPr>
        <w:t xml:space="preserve">:  Mr. </w:t>
      </w:r>
      <w:r w:rsidR="00B865ED">
        <w:rPr>
          <w:b/>
          <w:sz w:val="24"/>
          <w:szCs w:val="24"/>
        </w:rPr>
        <w:t>David Nichols</w:t>
      </w:r>
    </w:p>
    <w:p w14:paraId="198E0D5A" w14:textId="77777777" w:rsidR="00B732D5" w:rsidRPr="005171FB" w:rsidRDefault="00B732D5" w:rsidP="005171FB">
      <w:pPr>
        <w:pStyle w:val="Header"/>
        <w:jc w:val="center"/>
        <w:rPr>
          <w:b/>
          <w:sz w:val="24"/>
          <w:szCs w:val="24"/>
        </w:rPr>
      </w:pPr>
      <w:r>
        <w:rPr>
          <w:b/>
          <w:sz w:val="24"/>
          <w:szCs w:val="24"/>
        </w:rPr>
        <w:t>Executive Secretary: Mr. Nicholas Parham</w:t>
      </w:r>
    </w:p>
    <w:p w14:paraId="79A2E845" w14:textId="77777777" w:rsidR="00F360CF" w:rsidRDefault="00F360CF" w:rsidP="003B638F">
      <w:pPr>
        <w:pStyle w:val="Header"/>
        <w:rPr>
          <w:sz w:val="20"/>
          <w:szCs w:val="20"/>
        </w:rPr>
      </w:pPr>
    </w:p>
    <w:p w14:paraId="79B59034" w14:textId="08BE0B93" w:rsidR="00F360CF" w:rsidRPr="00C26EA7" w:rsidRDefault="00BB6D48" w:rsidP="003B638F">
      <w:pPr>
        <w:pStyle w:val="Header"/>
        <w:rPr>
          <w:sz w:val="16"/>
          <w:szCs w:val="16"/>
        </w:rPr>
      </w:pPr>
      <w:r>
        <w:rPr>
          <w:noProof/>
        </w:rPr>
        <mc:AlternateContent>
          <mc:Choice Requires="wps">
            <w:drawing>
              <wp:anchor distT="0" distB="0" distL="114300" distR="114300" simplePos="0" relativeHeight="251658752" behindDoc="1" locked="0" layoutInCell="1" allowOverlap="1" wp14:anchorId="4BE1472A" wp14:editId="7E33151E">
                <wp:simplePos x="0" y="0"/>
                <wp:positionH relativeFrom="column">
                  <wp:posOffset>932180</wp:posOffset>
                </wp:positionH>
                <wp:positionV relativeFrom="paragraph">
                  <wp:posOffset>203835</wp:posOffset>
                </wp:positionV>
                <wp:extent cx="4961255" cy="837565"/>
                <wp:effectExtent l="6985" t="10160" r="13335" b="9525"/>
                <wp:wrapTight wrapText="bothSides">
                  <wp:wrapPolygon edited="0">
                    <wp:start x="-47" y="-213"/>
                    <wp:lineTo x="-47" y="21600"/>
                    <wp:lineTo x="21647" y="21600"/>
                    <wp:lineTo x="21647" y="-213"/>
                    <wp:lineTo x="-47" y="-213"/>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837565"/>
                        </a:xfrm>
                        <a:prstGeom prst="rect">
                          <a:avLst/>
                        </a:prstGeom>
                        <a:solidFill>
                          <a:srgbClr val="FFFFFF"/>
                        </a:solidFill>
                        <a:ln w="12700">
                          <a:solidFill>
                            <a:srgbClr val="000000"/>
                          </a:solidFill>
                          <a:miter lim="800000"/>
                          <a:headEnd/>
                          <a:tailEnd/>
                        </a:ln>
                      </wps:spPr>
                      <wps:txbx>
                        <w:txbxContent>
                          <w:p w14:paraId="47B54241" w14:textId="77777777" w:rsidR="00DC2341" w:rsidRPr="005171FB" w:rsidRDefault="00DC2341" w:rsidP="0085293A">
                            <w:pPr>
                              <w:jc w:val="center"/>
                              <w:rPr>
                                <w:sz w:val="20"/>
                              </w:rPr>
                            </w:pPr>
                            <w:r w:rsidRPr="005171FB">
                              <w:rPr>
                                <w:sz w:val="20"/>
                              </w:rPr>
                              <w:t>Subcommittees</w:t>
                            </w:r>
                            <w:r>
                              <w:rPr>
                                <w:sz w:val="20"/>
                              </w:rPr>
                              <w:t xml:space="preserve"> and Chairs</w:t>
                            </w:r>
                            <w:r w:rsidRPr="005171FB">
                              <w:rPr>
                                <w:sz w:val="20"/>
                              </w:rPr>
                              <w:t>:</w:t>
                            </w:r>
                          </w:p>
                          <w:p w14:paraId="0FBB9294" w14:textId="66DAA09E" w:rsidR="00DC2341" w:rsidRDefault="00DC2341" w:rsidP="003D1B5E">
                            <w:pPr>
                              <w:spacing w:after="0"/>
                              <w:rPr>
                                <w:sz w:val="16"/>
                              </w:rPr>
                            </w:pPr>
                            <w:r w:rsidRPr="00B732D5">
                              <w:rPr>
                                <w:b/>
                                <w:sz w:val="16"/>
                              </w:rPr>
                              <w:t>Security Plan Revision and Exercise Development</w:t>
                            </w:r>
                            <w:r>
                              <w:rPr>
                                <w:b/>
                                <w:sz w:val="16"/>
                              </w:rPr>
                              <w:tab/>
                            </w:r>
                            <w:r>
                              <w:rPr>
                                <w:sz w:val="16"/>
                              </w:rPr>
                              <w:tab/>
                              <w:t>J. P. Riordan, Chevron (Co-Chair)</w:t>
                            </w:r>
                          </w:p>
                          <w:p w14:paraId="1D6BF925" w14:textId="2DD86329" w:rsidR="00DC2341" w:rsidRPr="005171FB" w:rsidRDefault="00DC2341" w:rsidP="003D1B5E">
                            <w:pPr>
                              <w:spacing w:after="0"/>
                              <w:rPr>
                                <w:sz w:val="16"/>
                              </w:rPr>
                            </w:pPr>
                            <w:r>
                              <w:rPr>
                                <w:sz w:val="16"/>
                              </w:rPr>
                              <w:tab/>
                            </w:r>
                            <w:r>
                              <w:rPr>
                                <w:sz w:val="16"/>
                              </w:rPr>
                              <w:tab/>
                            </w:r>
                            <w:r>
                              <w:rPr>
                                <w:sz w:val="16"/>
                              </w:rPr>
                              <w:tab/>
                            </w:r>
                            <w:r>
                              <w:rPr>
                                <w:sz w:val="16"/>
                              </w:rPr>
                              <w:tab/>
                            </w:r>
                            <w:r>
                              <w:rPr>
                                <w:sz w:val="16"/>
                              </w:rPr>
                              <w:tab/>
                            </w:r>
                            <w:r>
                              <w:rPr>
                                <w:sz w:val="16"/>
                              </w:rPr>
                              <w:tab/>
                              <w:t>Brant Mitchell, LSU (Co-Chair)</w:t>
                            </w:r>
                          </w:p>
                          <w:p w14:paraId="29F2FEE0" w14:textId="77777777" w:rsidR="00DC2341" w:rsidRPr="005171FB" w:rsidRDefault="00DC2341" w:rsidP="0085293A">
                            <w:pPr>
                              <w:spacing w:after="0"/>
                              <w:rPr>
                                <w:sz w:val="16"/>
                              </w:rPr>
                            </w:pPr>
                            <w:r w:rsidRPr="005171FB">
                              <w:rPr>
                                <w:b/>
                                <w:sz w:val="16"/>
                              </w:rPr>
                              <w:t>Maritime Domain Awareness</w:t>
                            </w:r>
                            <w:r w:rsidRPr="005171FB">
                              <w:rPr>
                                <w:sz w:val="16"/>
                              </w:rPr>
                              <w:tab/>
                            </w:r>
                            <w:r w:rsidRPr="005171FB">
                              <w:rPr>
                                <w:sz w:val="16"/>
                              </w:rPr>
                              <w:tab/>
                              <w:t xml:space="preserve">     </w:t>
                            </w:r>
                            <w:r>
                              <w:rPr>
                                <w:sz w:val="16"/>
                              </w:rPr>
                              <w:tab/>
                            </w:r>
                            <w:r>
                              <w:rPr>
                                <w:sz w:val="16"/>
                              </w:rPr>
                              <w:tab/>
                              <w:t xml:space="preserve">Lester Millet, </w:t>
                            </w:r>
                            <w:r w:rsidRPr="00283CE6">
                              <w:rPr>
                                <w:sz w:val="16"/>
                              </w:rPr>
                              <w:t>Port of South Louisiana</w:t>
                            </w:r>
                          </w:p>
                          <w:p w14:paraId="6A28994F" w14:textId="77777777" w:rsidR="00DC2341" w:rsidRPr="005171FB" w:rsidRDefault="00DC2341" w:rsidP="005171FB">
                            <w:pPr>
                              <w:spacing w:after="0"/>
                              <w:ind w:left="4320" w:hanging="4320"/>
                              <w:rPr>
                                <w:sz w:val="16"/>
                              </w:rPr>
                            </w:pPr>
                            <w:r w:rsidRPr="005171FB">
                              <w:rPr>
                                <w:b/>
                                <w:sz w:val="16"/>
                              </w:rPr>
                              <w:t>Threat Analysis and Cyber Security</w:t>
                            </w:r>
                            <w:r w:rsidRPr="005171FB">
                              <w:rPr>
                                <w:sz w:val="16"/>
                              </w:rPr>
                              <w:tab/>
                            </w:r>
                            <w:r>
                              <w:rPr>
                                <w:sz w:val="16"/>
                              </w:rPr>
                              <w:t>CDR Chris Keene</w:t>
                            </w:r>
                            <w:r w:rsidRPr="005171FB">
                              <w:rPr>
                                <w:sz w:val="16"/>
                              </w:rPr>
                              <w:t>, D8</w:t>
                            </w:r>
                            <w:r>
                              <w:rPr>
                                <w:sz w:val="16"/>
                              </w:rPr>
                              <w:t xml:space="preserve"> Intelligence Division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E1472A" id="_x0000_t202" coordsize="21600,21600" o:spt="202" path="m,l,21600r21600,l21600,xe">
                <v:stroke joinstyle="miter"/>
                <v:path gradientshapeok="t" o:connecttype="rect"/>
              </v:shapetype>
              <v:shape id="Text Box 2" o:spid="_x0000_s1026" type="#_x0000_t202" style="position:absolute;margin-left:73.4pt;margin-top:16.05pt;width:390.65pt;height:65.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BiKgIAAFEEAAAOAAAAZHJzL2Uyb0RvYy54bWysVNuO0zAQfUfiHyy/06Shl92o6WrpUoS0&#10;XKRdPmDiOI2FYxvbbVK+fsdOWiLgCZEHy+MZH585M5PNXd9KcuLWCa0KOp+llHDFdCXUoaDfnvdv&#10;bihxHlQFUite0DN39G77+tWmMznPdKNlxS1BEOXyzhS08d7kSeJYw1twM224QmetbQseTXtIKgsd&#10;orcyydJ0lXTaVsZqxp3D04fBSbcRv64581/q2nFPZEGRm4+rjWsZ1mS7gfxgwTSCjTTgH1i0IBQ+&#10;eoV6AA/kaMUfUK1gVjtd+xnTbaLrWjAec8Bs5ulv2Tw1YHjMBcVx5iqT+3+w7PPpqyWiwtpRoqDF&#10;Ej3z3pN3uidZUKczLsegJ4NhvsfjEBkydeZRs++OKL1rQB34vbW6azhUyG4ebiaTqwOOCyBl90lX&#10;+AwcvY5AfW3bAIhiEETHKp2vlQlUGB4ublfzbLmkhKHv5u16uVrGJyC/3DbW+Q9ctyRsCmqx8hEd&#10;To/OBzaQX0Iiey1FtRdSRsMeyp205ATYJfv4jehuGiYV6TC3bJ2mgwJTp5tipPH7G0YrPPa7FC2m&#10;cQ2CPOj2XlWxGz0IOeyRs1SjkEG7QUXfl/1YmFJXZ5TU6qGvcQ5x02j7k5IOe7qg7scRLKdEflRY&#10;ltv5YhGGIBqL5TpDw0495dQDiiFUQT0lw3bnh8E5GisODb50aYR7LOVeRJVDzQdWI2/s2yj+OGNh&#10;MKZ2jPr1J9i+AAAA//8DAFBLAwQUAAYACAAAACEAQEqGhN8AAAAKAQAADwAAAGRycy9kb3ducmV2&#10;LnhtbEyPQUvDQBCF74L/YRnBm91tWpI2ZlOkICiiYBXP2+yYLGZn0+y2jf/e8aS3ebzHm+9Vm8n3&#10;4oRjdIE0zGcKBFITrKNWw/vb/c0KREyGrOkDoYZvjLCpLy8qU9pwplc87VIruIRiaTR0KQ2llLHp&#10;0Js4CwMSe59h9CaxHFtpR3Pmct/LTKlceuOIP3RmwG2Hzdfu6DU8HR63eHh5GJ9VtlgXRes+CnJa&#10;X19Nd7cgEk7pLwy/+IwONTPtw5FsFD3rZc7oScMim4PgwDpb8bFnJ18qkHUl/0+ofwAAAP//AwBQ&#10;SwECLQAUAAYACAAAACEAtoM4kv4AAADhAQAAEwAAAAAAAAAAAAAAAAAAAAAAW0NvbnRlbnRfVHlw&#10;ZXNdLnhtbFBLAQItABQABgAIAAAAIQA4/SH/1gAAAJQBAAALAAAAAAAAAAAAAAAAAC8BAABfcmVs&#10;cy8ucmVsc1BLAQItABQABgAIAAAAIQCNpsBiKgIAAFEEAAAOAAAAAAAAAAAAAAAAAC4CAABkcnMv&#10;ZTJvRG9jLnhtbFBLAQItABQABgAIAAAAIQBASoaE3wAAAAoBAAAPAAAAAAAAAAAAAAAAAIQEAABk&#10;cnMvZG93bnJldi54bWxQSwUGAAAAAAQABADzAAAAkAUAAAAA&#10;" strokeweight="1pt">
                <v:textbox style="mso-fit-shape-to-text:t">
                  <w:txbxContent>
                    <w:p w14:paraId="47B54241" w14:textId="77777777" w:rsidR="00DC2341" w:rsidRPr="005171FB" w:rsidRDefault="00DC2341" w:rsidP="0085293A">
                      <w:pPr>
                        <w:jc w:val="center"/>
                        <w:rPr>
                          <w:sz w:val="20"/>
                        </w:rPr>
                      </w:pPr>
                      <w:r w:rsidRPr="005171FB">
                        <w:rPr>
                          <w:sz w:val="20"/>
                        </w:rPr>
                        <w:t>Subcommittees</w:t>
                      </w:r>
                      <w:r>
                        <w:rPr>
                          <w:sz w:val="20"/>
                        </w:rPr>
                        <w:t xml:space="preserve"> and Chairs</w:t>
                      </w:r>
                      <w:r w:rsidRPr="005171FB">
                        <w:rPr>
                          <w:sz w:val="20"/>
                        </w:rPr>
                        <w:t>:</w:t>
                      </w:r>
                    </w:p>
                    <w:p w14:paraId="0FBB9294" w14:textId="66DAA09E" w:rsidR="00DC2341" w:rsidRDefault="00DC2341" w:rsidP="003D1B5E">
                      <w:pPr>
                        <w:spacing w:after="0"/>
                        <w:rPr>
                          <w:sz w:val="16"/>
                        </w:rPr>
                      </w:pPr>
                      <w:r w:rsidRPr="00B732D5">
                        <w:rPr>
                          <w:b/>
                          <w:sz w:val="16"/>
                        </w:rPr>
                        <w:t>Security Plan Revision and Exercise Development</w:t>
                      </w:r>
                      <w:r>
                        <w:rPr>
                          <w:b/>
                          <w:sz w:val="16"/>
                        </w:rPr>
                        <w:tab/>
                      </w:r>
                      <w:r>
                        <w:rPr>
                          <w:sz w:val="16"/>
                        </w:rPr>
                        <w:tab/>
                        <w:t>J. P. Riordan, Chevron (Co-Chair)</w:t>
                      </w:r>
                    </w:p>
                    <w:p w14:paraId="1D6BF925" w14:textId="2DD86329" w:rsidR="00DC2341" w:rsidRPr="005171FB" w:rsidRDefault="00DC2341" w:rsidP="003D1B5E">
                      <w:pPr>
                        <w:spacing w:after="0"/>
                        <w:rPr>
                          <w:sz w:val="16"/>
                        </w:rPr>
                      </w:pPr>
                      <w:r>
                        <w:rPr>
                          <w:sz w:val="16"/>
                        </w:rPr>
                        <w:tab/>
                      </w:r>
                      <w:r>
                        <w:rPr>
                          <w:sz w:val="16"/>
                        </w:rPr>
                        <w:tab/>
                      </w:r>
                      <w:r>
                        <w:rPr>
                          <w:sz w:val="16"/>
                        </w:rPr>
                        <w:tab/>
                      </w:r>
                      <w:r>
                        <w:rPr>
                          <w:sz w:val="16"/>
                        </w:rPr>
                        <w:tab/>
                      </w:r>
                      <w:r>
                        <w:rPr>
                          <w:sz w:val="16"/>
                        </w:rPr>
                        <w:tab/>
                      </w:r>
                      <w:r>
                        <w:rPr>
                          <w:sz w:val="16"/>
                        </w:rPr>
                        <w:tab/>
                        <w:t>Brant Mitchell, LSU (Co-Chair)</w:t>
                      </w:r>
                    </w:p>
                    <w:p w14:paraId="29F2FEE0" w14:textId="77777777" w:rsidR="00DC2341" w:rsidRPr="005171FB" w:rsidRDefault="00DC2341" w:rsidP="0085293A">
                      <w:pPr>
                        <w:spacing w:after="0"/>
                        <w:rPr>
                          <w:sz w:val="16"/>
                        </w:rPr>
                      </w:pPr>
                      <w:r w:rsidRPr="005171FB">
                        <w:rPr>
                          <w:b/>
                          <w:sz w:val="16"/>
                        </w:rPr>
                        <w:t>Maritime Domain Awareness</w:t>
                      </w:r>
                      <w:r w:rsidRPr="005171FB">
                        <w:rPr>
                          <w:sz w:val="16"/>
                        </w:rPr>
                        <w:tab/>
                      </w:r>
                      <w:r w:rsidRPr="005171FB">
                        <w:rPr>
                          <w:sz w:val="16"/>
                        </w:rPr>
                        <w:tab/>
                        <w:t xml:space="preserve">     </w:t>
                      </w:r>
                      <w:r>
                        <w:rPr>
                          <w:sz w:val="16"/>
                        </w:rPr>
                        <w:tab/>
                      </w:r>
                      <w:r>
                        <w:rPr>
                          <w:sz w:val="16"/>
                        </w:rPr>
                        <w:tab/>
                        <w:t xml:space="preserve">Lester Millet, </w:t>
                      </w:r>
                      <w:r w:rsidRPr="00283CE6">
                        <w:rPr>
                          <w:sz w:val="16"/>
                        </w:rPr>
                        <w:t>Port of South Louisiana</w:t>
                      </w:r>
                    </w:p>
                    <w:p w14:paraId="6A28994F" w14:textId="77777777" w:rsidR="00DC2341" w:rsidRPr="005171FB" w:rsidRDefault="00DC2341" w:rsidP="005171FB">
                      <w:pPr>
                        <w:spacing w:after="0"/>
                        <w:ind w:left="4320" w:hanging="4320"/>
                        <w:rPr>
                          <w:sz w:val="16"/>
                        </w:rPr>
                      </w:pPr>
                      <w:r w:rsidRPr="005171FB">
                        <w:rPr>
                          <w:b/>
                          <w:sz w:val="16"/>
                        </w:rPr>
                        <w:t>Threat Analysis and Cyber Security</w:t>
                      </w:r>
                      <w:r w:rsidRPr="005171FB">
                        <w:rPr>
                          <w:sz w:val="16"/>
                        </w:rPr>
                        <w:tab/>
                      </w:r>
                      <w:r>
                        <w:rPr>
                          <w:sz w:val="16"/>
                        </w:rPr>
                        <w:t>CDR Chris Keene</w:t>
                      </w:r>
                      <w:r w:rsidRPr="005171FB">
                        <w:rPr>
                          <w:sz w:val="16"/>
                        </w:rPr>
                        <w:t>, D8</w:t>
                      </w:r>
                      <w:r>
                        <w:rPr>
                          <w:sz w:val="16"/>
                        </w:rPr>
                        <w:t xml:space="preserve"> Intelligence Division</w:t>
                      </w:r>
                    </w:p>
                  </w:txbxContent>
                </v:textbox>
                <w10:wrap type="tight"/>
              </v:shape>
            </w:pict>
          </mc:Fallback>
        </mc:AlternateContent>
      </w:r>
      <w:r w:rsidR="00045C4E">
        <w:rPr>
          <w:b/>
          <w:noProof/>
          <w:color w:val="4F81BD" w:themeColor="accent1"/>
          <w:sz w:val="36"/>
        </w:rPr>
        <w:drawing>
          <wp:anchor distT="0" distB="0" distL="114300" distR="114300" simplePos="0" relativeHeight="251656704" behindDoc="1" locked="0" layoutInCell="1" allowOverlap="1" wp14:anchorId="1C740647" wp14:editId="2A219A7A">
            <wp:simplePos x="0" y="0"/>
            <wp:positionH relativeFrom="column">
              <wp:posOffset>5770880</wp:posOffset>
            </wp:positionH>
            <wp:positionV relativeFrom="paragraph">
              <wp:posOffset>81280</wp:posOffset>
            </wp:positionV>
            <wp:extent cx="1526540" cy="1103630"/>
            <wp:effectExtent l="0" t="0" r="0" b="0"/>
            <wp:wrapTight wrapText="bothSides">
              <wp:wrapPolygon edited="0">
                <wp:start x="7817" y="5220"/>
                <wp:lineTo x="5661" y="5593"/>
                <wp:lineTo x="1887" y="9321"/>
                <wp:lineTo x="1887" y="12677"/>
                <wp:lineTo x="4043" y="17151"/>
                <wp:lineTo x="4852" y="17524"/>
                <wp:lineTo x="7278" y="18269"/>
                <wp:lineTo x="7817" y="18269"/>
                <wp:lineTo x="13478" y="18269"/>
                <wp:lineTo x="14286" y="18269"/>
                <wp:lineTo x="16443" y="17524"/>
                <wp:lineTo x="16443" y="17151"/>
                <wp:lineTo x="17251" y="17151"/>
                <wp:lineTo x="19408" y="12677"/>
                <wp:lineTo x="19677" y="9694"/>
                <wp:lineTo x="15903" y="5593"/>
                <wp:lineTo x="13478" y="5220"/>
                <wp:lineTo x="7817" y="5220"/>
              </wp:wrapPolygon>
            </wp:wrapTight>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045C4E">
        <w:rPr>
          <w:b/>
          <w:noProof/>
          <w:color w:val="4F81BD" w:themeColor="accent1"/>
          <w:sz w:val="36"/>
        </w:rPr>
        <w:drawing>
          <wp:anchor distT="0" distB="0" distL="114300" distR="114300" simplePos="0" relativeHeight="251657728" behindDoc="1" locked="0" layoutInCell="1" allowOverlap="1" wp14:anchorId="662FF523" wp14:editId="58DC301B">
            <wp:simplePos x="0" y="0"/>
            <wp:positionH relativeFrom="column">
              <wp:posOffset>-347345</wp:posOffset>
            </wp:positionH>
            <wp:positionV relativeFrom="paragraph">
              <wp:posOffset>179070</wp:posOffset>
            </wp:positionV>
            <wp:extent cx="1035050" cy="1009015"/>
            <wp:effectExtent l="19050" t="0" r="0" b="0"/>
            <wp:wrapTight wrapText="bothSides">
              <wp:wrapPolygon edited="0">
                <wp:start x="-398" y="0"/>
                <wp:lineTo x="-398" y="21206"/>
                <wp:lineTo x="21467" y="21206"/>
                <wp:lineTo x="21467" y="0"/>
                <wp:lineTo x="-398"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lum bright="3000"/>
                      <a:extLst>
                        <a:ext uri="{28A0092B-C50C-407E-A947-70E740481C1C}">
                          <a14:useLocalDpi xmlns:a14="http://schemas.microsoft.com/office/drawing/2010/main" val="0"/>
                        </a:ext>
                      </a:extLst>
                    </a:blip>
                    <a:srcRect l="27500" t="21094" r="26875" b="21875"/>
                    <a:stretch>
                      <a:fillRect/>
                    </a:stretch>
                  </pic:blipFill>
                  <pic:spPr bwMode="auto">
                    <a:xfrm>
                      <a:off x="0" y="0"/>
                      <a:ext cx="1035050" cy="1009015"/>
                    </a:xfrm>
                    <a:prstGeom prst="rect">
                      <a:avLst/>
                    </a:prstGeom>
                    <a:noFill/>
                    <a:ln w="9525">
                      <a:noFill/>
                      <a:miter lim="800000"/>
                      <a:headEnd/>
                      <a:tailEnd/>
                    </a:ln>
                  </pic:spPr>
                </pic:pic>
              </a:graphicData>
            </a:graphic>
          </wp:anchor>
        </w:drawing>
      </w:r>
    </w:p>
    <w:p w14:paraId="456A25E2" w14:textId="77777777" w:rsidR="00C6454C" w:rsidRDefault="00E45C7D" w:rsidP="00E45C7D">
      <w:pPr>
        <w:rPr>
          <w:b/>
          <w:color w:val="4F81BD" w:themeColor="accent1"/>
          <w:sz w:val="36"/>
        </w:rPr>
      </w:pPr>
      <w:r>
        <w:rPr>
          <w:b/>
          <w:color w:val="4F81BD" w:themeColor="accent1"/>
          <w:sz w:val="36"/>
        </w:rPr>
        <w:tab/>
      </w:r>
      <w:r>
        <w:rPr>
          <w:b/>
          <w:color w:val="4F81BD" w:themeColor="accent1"/>
          <w:sz w:val="36"/>
        </w:rPr>
        <w:tab/>
      </w:r>
      <w:r>
        <w:rPr>
          <w:b/>
          <w:color w:val="4F81BD" w:themeColor="accent1"/>
          <w:sz w:val="36"/>
        </w:rPr>
        <w:tab/>
      </w:r>
      <w:r>
        <w:rPr>
          <w:b/>
          <w:color w:val="4F81BD" w:themeColor="accent1"/>
          <w:sz w:val="36"/>
        </w:rPr>
        <w:tab/>
      </w:r>
      <w:r>
        <w:rPr>
          <w:b/>
          <w:color w:val="4F81BD" w:themeColor="accent1"/>
          <w:sz w:val="36"/>
        </w:rPr>
        <w:tab/>
      </w:r>
      <w:r>
        <w:rPr>
          <w:b/>
          <w:color w:val="4F81BD" w:themeColor="accent1"/>
          <w:sz w:val="36"/>
        </w:rPr>
        <w:tab/>
      </w:r>
    </w:p>
    <w:p w14:paraId="5591B284" w14:textId="77777777" w:rsidR="00764088" w:rsidRDefault="00FB6263" w:rsidP="00FB6263">
      <w:pPr>
        <w:jc w:val="center"/>
        <w:rPr>
          <w:b/>
          <w:color w:val="4F81BD" w:themeColor="accent1"/>
          <w:sz w:val="36"/>
        </w:rPr>
      </w:pPr>
      <w:r w:rsidRPr="00E7254A">
        <w:rPr>
          <w:b/>
          <w:color w:val="4F81BD" w:themeColor="accent1"/>
          <w:sz w:val="36"/>
        </w:rPr>
        <w:t xml:space="preserve">Gulf of Mexico Area Maritime Security Committee </w:t>
      </w:r>
    </w:p>
    <w:p w14:paraId="143C26D8" w14:textId="364693B1" w:rsidR="00FB6263" w:rsidRDefault="00764088" w:rsidP="00FB6263">
      <w:pPr>
        <w:jc w:val="center"/>
        <w:rPr>
          <w:b/>
          <w:color w:val="4F81BD" w:themeColor="accent1"/>
          <w:sz w:val="36"/>
        </w:rPr>
      </w:pPr>
      <w:r>
        <w:rPr>
          <w:b/>
          <w:color w:val="4F81BD" w:themeColor="accent1"/>
          <w:sz w:val="36"/>
        </w:rPr>
        <w:t xml:space="preserve">Annual General </w:t>
      </w:r>
      <w:r w:rsidR="00FB6263" w:rsidRPr="00E7254A">
        <w:rPr>
          <w:b/>
          <w:color w:val="4F81BD" w:themeColor="accent1"/>
          <w:sz w:val="36"/>
        </w:rPr>
        <w:t>Meeting</w:t>
      </w:r>
    </w:p>
    <w:p w14:paraId="69A08AA1" w14:textId="595A27C6" w:rsidR="006D17E6" w:rsidRDefault="006D17E6" w:rsidP="003B638F">
      <w:pPr>
        <w:jc w:val="center"/>
        <w:rPr>
          <w:rFonts w:ascii="Bookman Old Style" w:hAnsi="Bookman Old Style"/>
          <w:noProof/>
          <w:color w:val="1F497D" w:themeColor="text2"/>
          <w:sz w:val="32"/>
          <w:szCs w:val="40"/>
        </w:rPr>
      </w:pPr>
    </w:p>
    <w:p w14:paraId="72B4C825" w14:textId="6E00D695" w:rsidR="00B34CB1" w:rsidRPr="00FB6263" w:rsidRDefault="00B34CB1" w:rsidP="003B638F">
      <w:pPr>
        <w:jc w:val="center"/>
        <w:rPr>
          <w:rFonts w:ascii="Bookman Old Style" w:hAnsi="Bookman Old Style"/>
          <w:noProof/>
          <w:color w:val="1F497D" w:themeColor="text2"/>
          <w:sz w:val="32"/>
          <w:szCs w:val="40"/>
        </w:rPr>
      </w:pPr>
    </w:p>
    <w:p w14:paraId="4EF3241F" w14:textId="77777777" w:rsidR="006D17E6" w:rsidRPr="006D17E6" w:rsidRDefault="002C1B7A" w:rsidP="006D17E6">
      <w:pPr>
        <w:jc w:val="center"/>
        <w:rPr>
          <w:rFonts w:ascii="Bookman Old Style" w:hAnsi="Bookman Old Style"/>
          <w:noProof/>
          <w:color w:val="1F497D" w:themeColor="text2"/>
          <w:sz w:val="32"/>
        </w:rPr>
      </w:pPr>
      <w:r>
        <w:rPr>
          <w:rFonts w:ascii="Bookman Old Style" w:hAnsi="Bookman Old Style"/>
          <w:noProof/>
          <w:color w:val="1F497D" w:themeColor="text2"/>
          <w:sz w:val="32"/>
        </w:rPr>
        <w:t>March 21st</w:t>
      </w:r>
      <w:r w:rsidR="00127C9F">
        <w:rPr>
          <w:rFonts w:ascii="Bookman Old Style" w:hAnsi="Bookman Old Style"/>
          <w:noProof/>
          <w:color w:val="1F497D" w:themeColor="text2"/>
          <w:sz w:val="32"/>
        </w:rPr>
        <w:t>, 20</w:t>
      </w:r>
      <w:r w:rsidR="0072640F">
        <w:rPr>
          <w:rFonts w:ascii="Bookman Old Style" w:hAnsi="Bookman Old Style"/>
          <w:noProof/>
          <w:color w:val="1F497D" w:themeColor="text2"/>
          <w:sz w:val="32"/>
        </w:rPr>
        <w:t>1</w:t>
      </w:r>
      <w:r>
        <w:rPr>
          <w:rFonts w:ascii="Bookman Old Style" w:hAnsi="Bookman Old Style"/>
          <w:noProof/>
          <w:color w:val="1F497D" w:themeColor="text2"/>
          <w:sz w:val="32"/>
        </w:rPr>
        <w:t>9</w:t>
      </w:r>
    </w:p>
    <w:p w14:paraId="60BD86BC" w14:textId="77777777" w:rsidR="00F92E7F" w:rsidRDefault="002C1B7A" w:rsidP="00F92E7F">
      <w:pPr>
        <w:jc w:val="center"/>
        <w:rPr>
          <w:rFonts w:ascii="Bookman Old Style" w:hAnsi="Bookman Old Style"/>
          <w:noProof/>
          <w:color w:val="1F497D" w:themeColor="text2"/>
          <w:sz w:val="32"/>
        </w:rPr>
      </w:pPr>
      <w:r>
        <w:rPr>
          <w:rFonts w:ascii="Bookman Old Style" w:hAnsi="Bookman Old Style"/>
          <w:noProof/>
          <w:color w:val="1F497D" w:themeColor="text2"/>
          <w:sz w:val="32"/>
        </w:rPr>
        <w:t>0830</w:t>
      </w:r>
      <w:r w:rsidR="00AB6193">
        <w:rPr>
          <w:rFonts w:ascii="Bookman Old Style" w:hAnsi="Bookman Old Style"/>
          <w:noProof/>
          <w:color w:val="1F497D" w:themeColor="text2"/>
          <w:sz w:val="32"/>
        </w:rPr>
        <w:t xml:space="preserve"> </w:t>
      </w:r>
      <w:r w:rsidR="00546191">
        <w:rPr>
          <w:rFonts w:ascii="Bookman Old Style" w:hAnsi="Bookman Old Style"/>
          <w:noProof/>
          <w:color w:val="1F497D" w:themeColor="text2"/>
          <w:sz w:val="32"/>
        </w:rPr>
        <w:t>–</w:t>
      </w:r>
      <w:r w:rsidR="00AB6193">
        <w:rPr>
          <w:rFonts w:ascii="Bookman Old Style" w:hAnsi="Bookman Old Style"/>
          <w:noProof/>
          <w:color w:val="1F497D" w:themeColor="text2"/>
          <w:sz w:val="32"/>
        </w:rPr>
        <w:t xml:space="preserve"> </w:t>
      </w:r>
      <w:r w:rsidR="00DB00B8">
        <w:rPr>
          <w:rFonts w:ascii="Bookman Old Style" w:hAnsi="Bookman Old Style"/>
          <w:noProof/>
          <w:color w:val="1F497D" w:themeColor="text2"/>
          <w:sz w:val="32"/>
        </w:rPr>
        <w:t>15</w:t>
      </w:r>
      <w:r w:rsidR="00127C9F">
        <w:rPr>
          <w:rFonts w:ascii="Bookman Old Style" w:hAnsi="Bookman Old Style"/>
          <w:noProof/>
          <w:color w:val="1F497D" w:themeColor="text2"/>
          <w:sz w:val="32"/>
        </w:rPr>
        <w:t>00</w:t>
      </w:r>
    </w:p>
    <w:p w14:paraId="61E6D374" w14:textId="77777777" w:rsidR="00546191" w:rsidRPr="00546191" w:rsidRDefault="00546191" w:rsidP="006D17E6">
      <w:pPr>
        <w:jc w:val="center"/>
        <w:rPr>
          <w:rFonts w:ascii="Bookman Old Style" w:hAnsi="Bookman Old Style"/>
          <w:noProof/>
          <w:color w:val="1F497D" w:themeColor="text2"/>
          <w:sz w:val="32"/>
        </w:rPr>
      </w:pPr>
      <w:r>
        <w:rPr>
          <w:rFonts w:ascii="Bookman Old Style" w:hAnsi="Bookman Old Style"/>
          <w:noProof/>
          <w:color w:val="1F497D" w:themeColor="text2"/>
          <w:sz w:val="32"/>
        </w:rPr>
        <w:t>at</w:t>
      </w:r>
    </w:p>
    <w:p w14:paraId="6F4AFE53" w14:textId="77777777" w:rsidR="003D1B5E" w:rsidRDefault="003D1B5E" w:rsidP="00045C4E">
      <w:pPr>
        <w:spacing w:after="120"/>
        <w:rPr>
          <w:rFonts w:ascii="Garamond" w:hAnsi="Garamond"/>
          <w:b/>
          <w:noProof/>
          <w:sz w:val="24"/>
        </w:rPr>
      </w:pPr>
    </w:p>
    <w:p w14:paraId="2B0BB9A7" w14:textId="77777777" w:rsidR="00352E5B" w:rsidRPr="00030F44" w:rsidRDefault="006F544C" w:rsidP="00045C4E">
      <w:pPr>
        <w:spacing w:after="0"/>
        <w:jc w:val="center"/>
        <w:rPr>
          <w:rFonts w:ascii="Garamond" w:hAnsi="Garamond"/>
          <w:b/>
          <w:noProof/>
          <w:sz w:val="28"/>
        </w:rPr>
      </w:pPr>
      <w:r>
        <w:rPr>
          <w:rFonts w:ascii="Garamond" w:hAnsi="Garamond"/>
          <w:b/>
          <w:noProof/>
          <w:sz w:val="28"/>
        </w:rPr>
        <w:t>Kenner City Council</w:t>
      </w:r>
    </w:p>
    <w:p w14:paraId="7BDE0D1D" w14:textId="77777777" w:rsidR="00045C4E" w:rsidRDefault="006F544C" w:rsidP="00045C4E">
      <w:pPr>
        <w:spacing w:after="0"/>
        <w:jc w:val="center"/>
        <w:rPr>
          <w:rFonts w:ascii="Garamond" w:hAnsi="Garamond"/>
          <w:b/>
          <w:sz w:val="28"/>
          <w:szCs w:val="28"/>
        </w:rPr>
      </w:pPr>
      <w:r>
        <w:rPr>
          <w:rFonts w:ascii="Garamond" w:hAnsi="Garamond"/>
          <w:b/>
          <w:sz w:val="28"/>
          <w:szCs w:val="28"/>
        </w:rPr>
        <w:t>1801 Williams Blvd</w:t>
      </w:r>
    </w:p>
    <w:p w14:paraId="10A9FC63" w14:textId="77777777" w:rsidR="00546191" w:rsidRPr="00045C4E" w:rsidRDefault="006F544C" w:rsidP="00045C4E">
      <w:pPr>
        <w:spacing w:after="0"/>
        <w:jc w:val="center"/>
        <w:rPr>
          <w:rFonts w:ascii="Bookman Old Style" w:hAnsi="Bookman Old Style"/>
          <w:b/>
          <w:noProof/>
          <w:color w:val="1F497D" w:themeColor="text2"/>
          <w:sz w:val="28"/>
          <w:szCs w:val="28"/>
        </w:rPr>
      </w:pPr>
      <w:r>
        <w:rPr>
          <w:rFonts w:ascii="Garamond" w:hAnsi="Garamond"/>
          <w:b/>
          <w:noProof/>
          <w:sz w:val="28"/>
          <w:szCs w:val="28"/>
        </w:rPr>
        <w:t>Kenner, LA 70062</w:t>
      </w:r>
    </w:p>
    <w:p w14:paraId="64441656" w14:textId="77777777" w:rsidR="00546191" w:rsidRDefault="00546191" w:rsidP="00546191">
      <w:pPr>
        <w:ind w:left="3600"/>
        <w:rPr>
          <w:rFonts w:ascii="Bookman Old Style" w:hAnsi="Bookman Old Style"/>
          <w:noProof/>
          <w:color w:val="1F497D" w:themeColor="text2"/>
        </w:rPr>
      </w:pPr>
    </w:p>
    <w:p w14:paraId="2319E02C" w14:textId="77777777" w:rsidR="00ED6428" w:rsidRDefault="00657D47" w:rsidP="003A50FC">
      <w:pPr>
        <w:jc w:val="center"/>
        <w:rPr>
          <w:b/>
          <w:color w:val="4F81BD" w:themeColor="accent1"/>
          <w:sz w:val="36"/>
        </w:rPr>
      </w:pPr>
      <w:r>
        <w:rPr>
          <w:rFonts w:ascii="Bookman Old Style" w:hAnsi="Bookman Old Style"/>
          <w:noProof/>
          <w:color w:val="1F497D" w:themeColor="text2"/>
        </w:rPr>
        <w:br w:type="page"/>
      </w:r>
      <w:r w:rsidR="00ED6428" w:rsidRPr="00E7254A">
        <w:rPr>
          <w:b/>
          <w:color w:val="4F81BD" w:themeColor="accent1"/>
          <w:sz w:val="36"/>
        </w:rPr>
        <w:lastRenderedPageBreak/>
        <w:t>Gulf of Mexico Area Maritime Security</w:t>
      </w:r>
      <w:r w:rsidR="00FA6F2D">
        <w:rPr>
          <w:b/>
          <w:color w:val="4F81BD" w:themeColor="accent1"/>
          <w:sz w:val="36"/>
        </w:rPr>
        <w:t xml:space="preserve"> (AMSC)</w:t>
      </w:r>
      <w:r w:rsidR="00ED6428" w:rsidRPr="00E7254A">
        <w:rPr>
          <w:b/>
          <w:color w:val="4F81BD" w:themeColor="accent1"/>
          <w:sz w:val="36"/>
        </w:rPr>
        <w:t xml:space="preserve"> Committee Meeting</w:t>
      </w:r>
    </w:p>
    <w:p w14:paraId="32B9C649" w14:textId="77777777" w:rsidR="005171FB" w:rsidRDefault="00971DA8" w:rsidP="003A50FC">
      <w:pPr>
        <w:ind w:left="450" w:firstLine="720"/>
        <w:rPr>
          <w:sz w:val="24"/>
          <w:szCs w:val="24"/>
        </w:rPr>
      </w:pPr>
      <w:r w:rsidRPr="00F360CF">
        <w:rPr>
          <w:sz w:val="24"/>
          <w:szCs w:val="24"/>
        </w:rPr>
        <w:t>Topics:</w:t>
      </w:r>
      <w:r w:rsidRPr="00F360CF">
        <w:rPr>
          <w:sz w:val="24"/>
          <w:szCs w:val="24"/>
        </w:rPr>
        <w:tab/>
      </w:r>
      <w:r w:rsidRPr="00F360CF">
        <w:rPr>
          <w:sz w:val="24"/>
          <w:szCs w:val="24"/>
        </w:rPr>
        <w:tab/>
      </w:r>
    </w:p>
    <w:p w14:paraId="1BF8B13E" w14:textId="77777777" w:rsidR="001755A7" w:rsidRDefault="00FA6F2D" w:rsidP="007A0578">
      <w:pPr>
        <w:pStyle w:val="ListParagraph"/>
        <w:numPr>
          <w:ilvl w:val="0"/>
          <w:numId w:val="4"/>
        </w:numPr>
        <w:ind w:left="1530"/>
        <w:rPr>
          <w:b/>
          <w:sz w:val="24"/>
          <w:szCs w:val="24"/>
        </w:rPr>
      </w:pPr>
      <w:r>
        <w:rPr>
          <w:b/>
          <w:sz w:val="24"/>
          <w:szCs w:val="24"/>
        </w:rPr>
        <w:t xml:space="preserve">Remarks by </w:t>
      </w:r>
      <w:r w:rsidR="006F544C">
        <w:rPr>
          <w:b/>
          <w:sz w:val="24"/>
          <w:szCs w:val="24"/>
        </w:rPr>
        <w:t>Captain</w:t>
      </w:r>
      <w:r w:rsidR="009C7C8B">
        <w:rPr>
          <w:b/>
          <w:sz w:val="24"/>
          <w:szCs w:val="24"/>
        </w:rPr>
        <w:t xml:space="preserve"> </w:t>
      </w:r>
      <w:r w:rsidR="006F544C">
        <w:rPr>
          <w:b/>
          <w:sz w:val="24"/>
          <w:szCs w:val="24"/>
        </w:rPr>
        <w:t>Russell Holmes</w:t>
      </w:r>
      <w:r w:rsidR="00863825">
        <w:rPr>
          <w:b/>
          <w:sz w:val="24"/>
          <w:szCs w:val="24"/>
        </w:rPr>
        <w:t xml:space="preserve">, </w:t>
      </w:r>
      <w:r w:rsidR="009C7C8B">
        <w:rPr>
          <w:b/>
          <w:sz w:val="24"/>
          <w:szCs w:val="24"/>
        </w:rPr>
        <w:t>Chair, GOM AMSC;</w:t>
      </w:r>
    </w:p>
    <w:p w14:paraId="2EB45F62" w14:textId="77777777" w:rsidR="007A0578" w:rsidRPr="007A0578" w:rsidRDefault="007A0578" w:rsidP="007A0578">
      <w:pPr>
        <w:pStyle w:val="ListParagraph"/>
        <w:ind w:left="1530"/>
        <w:rPr>
          <w:b/>
          <w:sz w:val="24"/>
          <w:szCs w:val="24"/>
        </w:rPr>
      </w:pPr>
    </w:p>
    <w:p w14:paraId="58BBED7E" w14:textId="77777777" w:rsidR="00810337" w:rsidRPr="00FA6F2D" w:rsidRDefault="00DB00B8" w:rsidP="00AF500A">
      <w:pPr>
        <w:pStyle w:val="ListParagraph"/>
        <w:numPr>
          <w:ilvl w:val="0"/>
          <w:numId w:val="3"/>
        </w:numPr>
        <w:ind w:left="1530"/>
        <w:rPr>
          <w:b/>
          <w:sz w:val="24"/>
          <w:szCs w:val="24"/>
        </w:rPr>
      </w:pPr>
      <w:r>
        <w:rPr>
          <w:b/>
          <w:sz w:val="24"/>
          <w:szCs w:val="24"/>
        </w:rPr>
        <w:t>Remarks by Mr. David Nichols, Vice Chair GOM AMSC</w:t>
      </w:r>
      <w:r w:rsidR="00FA6F2D" w:rsidRPr="00FA6F2D">
        <w:rPr>
          <w:b/>
          <w:sz w:val="24"/>
          <w:szCs w:val="24"/>
        </w:rPr>
        <w:t>;</w:t>
      </w:r>
    </w:p>
    <w:p w14:paraId="3C92F222" w14:textId="77777777" w:rsidR="00FA6F2D" w:rsidRPr="00FA6F2D" w:rsidRDefault="00FA6F2D" w:rsidP="00FA6F2D">
      <w:pPr>
        <w:pStyle w:val="ListParagraph"/>
        <w:rPr>
          <w:b/>
          <w:sz w:val="24"/>
          <w:szCs w:val="24"/>
        </w:rPr>
      </w:pPr>
    </w:p>
    <w:p w14:paraId="6C5FE9C0" w14:textId="77777777" w:rsidR="00FA6F2D" w:rsidRDefault="006F544C" w:rsidP="00AF500A">
      <w:pPr>
        <w:pStyle w:val="ListParagraph"/>
        <w:numPr>
          <w:ilvl w:val="0"/>
          <w:numId w:val="3"/>
        </w:numPr>
        <w:ind w:left="1530"/>
        <w:rPr>
          <w:b/>
          <w:sz w:val="24"/>
          <w:szCs w:val="24"/>
        </w:rPr>
      </w:pPr>
      <w:r>
        <w:rPr>
          <w:b/>
          <w:sz w:val="24"/>
          <w:szCs w:val="24"/>
        </w:rPr>
        <w:t>Keynote Address by Rear Admiral Paul Thomas</w:t>
      </w:r>
      <w:r w:rsidR="00FA6F2D">
        <w:rPr>
          <w:b/>
          <w:sz w:val="24"/>
          <w:szCs w:val="24"/>
        </w:rPr>
        <w:t>;</w:t>
      </w:r>
    </w:p>
    <w:p w14:paraId="36975E11" w14:textId="77777777" w:rsidR="00810337" w:rsidRPr="00810337" w:rsidRDefault="00810337" w:rsidP="00810337">
      <w:pPr>
        <w:pStyle w:val="ListParagraph"/>
        <w:rPr>
          <w:b/>
          <w:sz w:val="24"/>
          <w:szCs w:val="24"/>
        </w:rPr>
      </w:pPr>
    </w:p>
    <w:p w14:paraId="68007AA1" w14:textId="77777777" w:rsidR="00AF500A" w:rsidRDefault="006F544C" w:rsidP="00AF500A">
      <w:pPr>
        <w:pStyle w:val="ListParagraph"/>
        <w:numPr>
          <w:ilvl w:val="0"/>
          <w:numId w:val="3"/>
        </w:numPr>
        <w:ind w:left="1530"/>
        <w:rPr>
          <w:b/>
          <w:sz w:val="24"/>
          <w:szCs w:val="24"/>
        </w:rPr>
      </w:pPr>
      <w:r>
        <w:rPr>
          <w:b/>
          <w:sz w:val="24"/>
          <w:szCs w:val="24"/>
        </w:rPr>
        <w:t xml:space="preserve">2018 Year in Review- Cyber Incidents in the Maritime </w:t>
      </w:r>
      <w:r w:rsidR="00470B7D">
        <w:rPr>
          <w:b/>
          <w:sz w:val="24"/>
          <w:szCs w:val="24"/>
        </w:rPr>
        <w:t>Industry</w:t>
      </w:r>
      <w:r>
        <w:rPr>
          <w:b/>
          <w:sz w:val="24"/>
          <w:szCs w:val="24"/>
        </w:rPr>
        <w:t xml:space="preserve"> by Christy Coffey, MPS ISAO</w:t>
      </w:r>
      <w:r w:rsidR="001755A7">
        <w:rPr>
          <w:b/>
          <w:sz w:val="24"/>
          <w:szCs w:val="24"/>
        </w:rPr>
        <w:t>;</w:t>
      </w:r>
    </w:p>
    <w:p w14:paraId="756D6520" w14:textId="77777777" w:rsidR="004A731A" w:rsidRPr="004A731A" w:rsidRDefault="004A731A" w:rsidP="004A731A">
      <w:pPr>
        <w:pStyle w:val="ListParagraph"/>
        <w:rPr>
          <w:b/>
          <w:sz w:val="24"/>
          <w:szCs w:val="24"/>
        </w:rPr>
      </w:pPr>
    </w:p>
    <w:p w14:paraId="65B668B6" w14:textId="568B61D1" w:rsidR="006F544C" w:rsidRPr="00EA7CD0" w:rsidRDefault="006F544C" w:rsidP="00890CCC">
      <w:pPr>
        <w:pStyle w:val="ListParagraph"/>
        <w:numPr>
          <w:ilvl w:val="0"/>
          <w:numId w:val="3"/>
        </w:numPr>
        <w:spacing w:after="0" w:line="480" w:lineRule="auto"/>
        <w:ind w:left="1526"/>
        <w:rPr>
          <w:b/>
          <w:sz w:val="24"/>
          <w:szCs w:val="24"/>
        </w:rPr>
      </w:pPr>
      <w:r w:rsidRPr="00EA7CD0">
        <w:rPr>
          <w:b/>
          <w:sz w:val="24"/>
          <w:szCs w:val="24"/>
        </w:rPr>
        <w:t>Cyber Security in the Maritime Domai</w:t>
      </w:r>
      <w:r w:rsidR="00764088">
        <w:rPr>
          <w:b/>
          <w:sz w:val="24"/>
          <w:szCs w:val="24"/>
        </w:rPr>
        <w:t>n-Panel moderated by Christy Coffey</w:t>
      </w:r>
      <w:r w:rsidR="00127C9F" w:rsidRPr="00EA7CD0">
        <w:rPr>
          <w:b/>
          <w:sz w:val="24"/>
          <w:szCs w:val="24"/>
        </w:rPr>
        <w:t>;</w:t>
      </w:r>
    </w:p>
    <w:p w14:paraId="21DBEC3B" w14:textId="77777777" w:rsidR="006F544C" w:rsidRPr="00B77073" w:rsidRDefault="007A2AFA" w:rsidP="00E81714">
      <w:pPr>
        <w:pStyle w:val="ListParagraph"/>
        <w:numPr>
          <w:ilvl w:val="0"/>
          <w:numId w:val="3"/>
        </w:numPr>
        <w:spacing w:after="0" w:line="480" w:lineRule="auto"/>
        <w:ind w:left="1526"/>
        <w:rPr>
          <w:b/>
          <w:sz w:val="24"/>
          <w:szCs w:val="24"/>
        </w:rPr>
      </w:pPr>
      <w:r>
        <w:rPr>
          <w:b/>
          <w:sz w:val="24"/>
          <w:szCs w:val="24"/>
        </w:rPr>
        <w:t>Cyber Security Awareness and Reporting Workshop by Nick Parham</w:t>
      </w:r>
    </w:p>
    <w:p w14:paraId="356B236F" w14:textId="77777777" w:rsidR="00764088" w:rsidRDefault="00764088">
      <w:pPr>
        <w:rPr>
          <w:b/>
          <w:sz w:val="28"/>
          <w:u w:val="single"/>
        </w:rPr>
      </w:pPr>
      <w:r>
        <w:rPr>
          <w:b/>
          <w:sz w:val="28"/>
          <w:u w:val="single"/>
        </w:rPr>
        <w:br w:type="page"/>
      </w:r>
    </w:p>
    <w:p w14:paraId="331E3AD1" w14:textId="77777777" w:rsidR="001E1BCE" w:rsidRDefault="00115A36" w:rsidP="001E1BCE">
      <w:pPr>
        <w:spacing w:after="0" w:line="240" w:lineRule="auto"/>
        <w:jc w:val="center"/>
        <w:rPr>
          <w:b/>
          <w:sz w:val="28"/>
          <w:u w:val="single"/>
        </w:rPr>
      </w:pPr>
      <w:r w:rsidRPr="00671674">
        <w:rPr>
          <w:b/>
          <w:sz w:val="28"/>
          <w:u w:val="single"/>
        </w:rPr>
        <w:lastRenderedPageBreak/>
        <w:t>AGENDA</w:t>
      </w:r>
      <w:r w:rsidR="001E1BCE">
        <w:rPr>
          <w:b/>
          <w:sz w:val="28"/>
          <w:u w:val="single"/>
        </w:rPr>
        <w:t xml:space="preserve"> </w:t>
      </w:r>
      <w:bookmarkStart w:id="0" w:name="_GoBack"/>
      <w:bookmarkEnd w:id="0"/>
    </w:p>
    <w:p w14:paraId="5D48E137" w14:textId="1527CE33" w:rsidR="00115A36" w:rsidRPr="001E1BCE" w:rsidRDefault="001E1BCE" w:rsidP="001E1BCE">
      <w:pPr>
        <w:spacing w:line="240" w:lineRule="auto"/>
        <w:jc w:val="center"/>
        <w:rPr>
          <w:b/>
          <w:sz w:val="20"/>
          <w:szCs w:val="20"/>
          <w:u w:val="single"/>
        </w:rPr>
      </w:pPr>
      <w:r>
        <w:rPr>
          <w:b/>
          <w:sz w:val="20"/>
          <w:szCs w:val="20"/>
          <w:u w:val="single"/>
        </w:rPr>
        <w:t>(Subject to change upon operational needs)</w:t>
      </w:r>
    </w:p>
    <w:p w14:paraId="4FF4ED8C" w14:textId="27D30028" w:rsidR="00253C6C" w:rsidRPr="00671674" w:rsidRDefault="007A2AFA" w:rsidP="00253C6C">
      <w:pPr>
        <w:rPr>
          <w:color w:val="1F497D" w:themeColor="text2"/>
          <w:sz w:val="18"/>
        </w:rPr>
      </w:pPr>
      <w:r>
        <w:t>0730-0830</w:t>
      </w:r>
      <w:r w:rsidR="00253C6C" w:rsidRPr="00671674">
        <w:tab/>
      </w:r>
      <w:r w:rsidR="00253C6C" w:rsidRPr="00671674">
        <w:tab/>
      </w:r>
      <w:r>
        <w:rPr>
          <w:b/>
          <w:u w:val="single"/>
        </w:rPr>
        <w:t>Check-In and Registration (Light Refreshments Provided</w:t>
      </w:r>
      <w:r w:rsidR="003C1518">
        <w:rPr>
          <w:b/>
          <w:u w:val="single"/>
        </w:rPr>
        <w:t xml:space="preserve"> by </w:t>
      </w:r>
      <w:proofErr w:type="spellStart"/>
      <w:r w:rsidR="003C1518">
        <w:rPr>
          <w:b/>
          <w:u w:val="single"/>
        </w:rPr>
        <w:t>Seebald</w:t>
      </w:r>
      <w:proofErr w:type="spellEnd"/>
      <w:r w:rsidR="003C1518">
        <w:rPr>
          <w:b/>
          <w:u w:val="single"/>
        </w:rPr>
        <w:t xml:space="preserve"> and Associates</w:t>
      </w:r>
      <w:r w:rsidR="002062DC">
        <w:rPr>
          <w:b/>
          <w:u w:val="single"/>
        </w:rPr>
        <w:t>, LLC</w:t>
      </w:r>
      <w:r>
        <w:rPr>
          <w:b/>
          <w:u w:val="single"/>
        </w:rPr>
        <w:t>)</w:t>
      </w:r>
    </w:p>
    <w:p w14:paraId="0249E34A" w14:textId="77777777" w:rsidR="00F918C3" w:rsidRDefault="007A2AFA" w:rsidP="00F918C3">
      <w:pPr>
        <w:pStyle w:val="ListParagraph"/>
        <w:numPr>
          <w:ilvl w:val="0"/>
          <w:numId w:val="1"/>
        </w:numPr>
        <w:rPr>
          <w:color w:val="1F497D" w:themeColor="text2"/>
          <w:sz w:val="18"/>
        </w:rPr>
      </w:pPr>
      <w:r>
        <w:rPr>
          <w:color w:val="1F497D" w:themeColor="text2"/>
          <w:sz w:val="18"/>
        </w:rPr>
        <w:t>D8 OCS Staff</w:t>
      </w:r>
    </w:p>
    <w:p w14:paraId="67A12FAC" w14:textId="77777777" w:rsidR="00145A85" w:rsidRPr="00671674" w:rsidRDefault="007A2AFA" w:rsidP="00145A85">
      <w:pPr>
        <w:rPr>
          <w:color w:val="1F497D" w:themeColor="text2"/>
          <w:sz w:val="18"/>
        </w:rPr>
      </w:pPr>
      <w:r>
        <w:t>0830-0835</w:t>
      </w:r>
      <w:r w:rsidR="00145A85" w:rsidRPr="00671674">
        <w:tab/>
      </w:r>
      <w:r w:rsidR="00145A85" w:rsidRPr="00671674">
        <w:tab/>
      </w:r>
      <w:r w:rsidRPr="007A2AFA">
        <w:rPr>
          <w:b/>
          <w:u w:val="single"/>
        </w:rPr>
        <w:t>Administratio</w:t>
      </w:r>
      <w:r w:rsidR="00145A85" w:rsidRPr="007A2AFA">
        <w:rPr>
          <w:b/>
          <w:u w:val="single"/>
        </w:rPr>
        <w:t>n</w:t>
      </w:r>
    </w:p>
    <w:p w14:paraId="2DAED69E" w14:textId="77777777" w:rsidR="007A2AFA" w:rsidRDefault="007A2AFA" w:rsidP="00145A85">
      <w:pPr>
        <w:pStyle w:val="ListParagraph"/>
        <w:numPr>
          <w:ilvl w:val="0"/>
          <w:numId w:val="1"/>
        </w:numPr>
        <w:rPr>
          <w:color w:val="1F497D" w:themeColor="text2"/>
          <w:sz w:val="18"/>
        </w:rPr>
      </w:pPr>
      <w:r>
        <w:rPr>
          <w:color w:val="1F497D" w:themeColor="text2"/>
          <w:sz w:val="18"/>
        </w:rPr>
        <w:t xml:space="preserve">Mr. Nicholas Parham, GOM AMSC Executive Secretary </w:t>
      </w:r>
    </w:p>
    <w:p w14:paraId="276C42EB" w14:textId="15E65C56" w:rsidR="00F86819" w:rsidRDefault="007A2AFA" w:rsidP="00F86819">
      <w:pPr>
        <w:rPr>
          <w:b/>
          <w:u w:val="single"/>
        </w:rPr>
      </w:pPr>
      <w:r>
        <w:t>0835</w:t>
      </w:r>
      <w:r w:rsidR="00127C9F">
        <w:t>-</w:t>
      </w:r>
      <w:r>
        <w:t>0845</w:t>
      </w:r>
      <w:r w:rsidR="00DF7193" w:rsidRPr="00671674">
        <w:tab/>
      </w:r>
      <w:r w:rsidR="00F86819">
        <w:tab/>
      </w:r>
      <w:r>
        <w:rPr>
          <w:b/>
          <w:u w:val="single"/>
        </w:rPr>
        <w:t>Welcome and Brief Remarks</w:t>
      </w:r>
    </w:p>
    <w:p w14:paraId="7F4FEAD6" w14:textId="77777777" w:rsidR="00F86819" w:rsidRDefault="009C7C8B" w:rsidP="009C7C8B">
      <w:pPr>
        <w:pStyle w:val="ListParagraph"/>
        <w:numPr>
          <w:ilvl w:val="0"/>
          <w:numId w:val="1"/>
        </w:numPr>
        <w:rPr>
          <w:color w:val="1F497D" w:themeColor="text2"/>
          <w:sz w:val="18"/>
        </w:rPr>
      </w:pPr>
      <w:r w:rsidRPr="009C7C8B">
        <w:rPr>
          <w:color w:val="1F497D" w:themeColor="text2"/>
          <w:sz w:val="18"/>
        </w:rPr>
        <w:t>CAPT</w:t>
      </w:r>
      <w:r w:rsidR="007A2AFA">
        <w:rPr>
          <w:color w:val="1F497D" w:themeColor="text2"/>
          <w:sz w:val="18"/>
        </w:rPr>
        <w:t xml:space="preserve"> Russell Holme</w:t>
      </w:r>
      <w:r w:rsidRPr="009C7C8B">
        <w:rPr>
          <w:color w:val="1F497D" w:themeColor="text2"/>
          <w:sz w:val="18"/>
        </w:rPr>
        <w:t>s, Chair, GOM AMSC</w:t>
      </w:r>
    </w:p>
    <w:p w14:paraId="37F12029" w14:textId="110AF29C" w:rsidR="007A2AFA" w:rsidRDefault="00DC2341" w:rsidP="009C7C8B">
      <w:pPr>
        <w:pStyle w:val="ListParagraph"/>
        <w:numPr>
          <w:ilvl w:val="0"/>
          <w:numId w:val="1"/>
        </w:numPr>
        <w:rPr>
          <w:color w:val="1F497D" w:themeColor="text2"/>
          <w:sz w:val="18"/>
        </w:rPr>
      </w:pPr>
      <w:r>
        <w:rPr>
          <w:color w:val="1F497D" w:themeColor="text2"/>
          <w:sz w:val="18"/>
        </w:rPr>
        <w:t>Mr. David Nichol</w:t>
      </w:r>
      <w:r w:rsidR="007A2AFA">
        <w:rPr>
          <w:color w:val="1F497D" w:themeColor="text2"/>
          <w:sz w:val="18"/>
        </w:rPr>
        <w:t>s, Vic</w:t>
      </w:r>
      <w:r w:rsidR="00764088">
        <w:rPr>
          <w:color w:val="1F497D" w:themeColor="text2"/>
          <w:sz w:val="18"/>
        </w:rPr>
        <w:t>e</w:t>
      </w:r>
      <w:r w:rsidR="007A2AFA">
        <w:rPr>
          <w:color w:val="1F497D" w:themeColor="text2"/>
          <w:sz w:val="18"/>
        </w:rPr>
        <w:t>-Chair, GOM AMSC</w:t>
      </w:r>
    </w:p>
    <w:p w14:paraId="386B87A8" w14:textId="3B34B4A4" w:rsidR="001E3B73" w:rsidRPr="00671674" w:rsidRDefault="00DC2341" w:rsidP="001E3B73">
      <w:pPr>
        <w:ind w:left="1440" w:hanging="1440"/>
        <w:rPr>
          <w:color w:val="1F497D" w:themeColor="text2"/>
          <w:sz w:val="18"/>
        </w:rPr>
      </w:pPr>
      <w:r>
        <w:t>0845-0915</w:t>
      </w:r>
      <w:r w:rsidR="001E3B73" w:rsidRPr="00671674">
        <w:tab/>
      </w:r>
      <w:r w:rsidR="001E3B73">
        <w:tab/>
      </w:r>
      <w:r w:rsidR="007A2AFA">
        <w:rPr>
          <w:b/>
          <w:u w:val="single"/>
        </w:rPr>
        <w:t>Keynote Addres</w:t>
      </w:r>
      <w:r w:rsidR="00145A85">
        <w:rPr>
          <w:b/>
          <w:u w:val="single"/>
        </w:rPr>
        <w:t>s</w:t>
      </w:r>
    </w:p>
    <w:p w14:paraId="10400BCE" w14:textId="77777777" w:rsidR="001E3B73" w:rsidRDefault="007A2AFA" w:rsidP="001E3B73">
      <w:pPr>
        <w:pStyle w:val="ListParagraph"/>
        <w:numPr>
          <w:ilvl w:val="0"/>
          <w:numId w:val="1"/>
        </w:numPr>
        <w:rPr>
          <w:color w:val="1F497D" w:themeColor="text2"/>
          <w:sz w:val="18"/>
        </w:rPr>
      </w:pPr>
      <w:r>
        <w:rPr>
          <w:color w:val="1F497D" w:themeColor="text2"/>
          <w:sz w:val="18"/>
        </w:rPr>
        <w:t>RADM Paul Thomas, D8 Commander</w:t>
      </w:r>
    </w:p>
    <w:p w14:paraId="0411942A" w14:textId="3615D82C" w:rsidR="00F86819" w:rsidRPr="00F86819" w:rsidRDefault="007A2AFA" w:rsidP="007A2AFA">
      <w:pPr>
        <w:ind w:left="1440" w:hanging="1440"/>
        <w:rPr>
          <w:color w:val="FF0000"/>
          <w:sz w:val="18"/>
        </w:rPr>
      </w:pPr>
      <w:r>
        <w:t>09</w:t>
      </w:r>
      <w:r w:rsidR="00DC2341">
        <w:t>15</w:t>
      </w:r>
      <w:r w:rsidR="00145A85">
        <w:t>-</w:t>
      </w:r>
      <w:r>
        <w:t>09</w:t>
      </w:r>
      <w:r w:rsidR="00DC2341">
        <w:t>30</w:t>
      </w:r>
      <w:r w:rsidR="00145A85" w:rsidRPr="00671674">
        <w:tab/>
      </w:r>
      <w:r w:rsidR="00145A85">
        <w:tab/>
      </w:r>
      <w:r w:rsidRPr="00F86819">
        <w:rPr>
          <w:b/>
          <w:color w:val="FF0000"/>
        </w:rPr>
        <w:t>Break</w:t>
      </w:r>
      <w:r w:rsidR="00F86819" w:rsidRPr="00F86819">
        <w:rPr>
          <w:color w:val="FF0000"/>
        </w:rPr>
        <w:t xml:space="preserve"> </w:t>
      </w:r>
    </w:p>
    <w:p w14:paraId="316DB6D2" w14:textId="2CA77A0E" w:rsidR="009C7C8B" w:rsidRDefault="00DC2341" w:rsidP="009C7C8B">
      <w:pPr>
        <w:rPr>
          <w:b/>
          <w:u w:val="single"/>
        </w:rPr>
      </w:pPr>
      <w:r>
        <w:t>0930</w:t>
      </w:r>
      <w:r w:rsidR="009C7C8B" w:rsidRPr="00127C9F">
        <w:t>-</w:t>
      </w:r>
      <w:r w:rsidR="00470B7D">
        <w:t>10</w:t>
      </w:r>
      <w:r>
        <w:t>15</w:t>
      </w:r>
      <w:r w:rsidR="009C7C8B" w:rsidRPr="00127C9F">
        <w:rPr>
          <w:color w:val="FF0000"/>
        </w:rPr>
        <w:tab/>
      </w:r>
      <w:r w:rsidR="009C7C8B">
        <w:rPr>
          <w:color w:val="FF0000"/>
        </w:rPr>
        <w:tab/>
      </w:r>
      <w:r w:rsidR="00470B7D">
        <w:rPr>
          <w:b/>
          <w:u w:val="single"/>
        </w:rPr>
        <w:t>2018 Year in Review- Cyber Incidents in the Maritime Industry</w:t>
      </w:r>
    </w:p>
    <w:p w14:paraId="590B6C88" w14:textId="77777777" w:rsidR="009C7C8B" w:rsidRPr="009C7C8B" w:rsidRDefault="00470B7D" w:rsidP="009C7C8B">
      <w:pPr>
        <w:pStyle w:val="ListParagraph"/>
        <w:numPr>
          <w:ilvl w:val="0"/>
          <w:numId w:val="7"/>
        </w:numPr>
        <w:spacing w:after="0"/>
        <w:ind w:left="2610"/>
        <w:rPr>
          <w:color w:val="0070C0"/>
          <w:sz w:val="18"/>
          <w:szCs w:val="18"/>
        </w:rPr>
      </w:pPr>
      <w:r>
        <w:rPr>
          <w:color w:val="0070C0"/>
          <w:sz w:val="18"/>
          <w:szCs w:val="18"/>
        </w:rPr>
        <w:t>Ms. Christy Coffey, EVP of Operations MPS-ISAO</w:t>
      </w:r>
    </w:p>
    <w:p w14:paraId="264F79DF" w14:textId="77777777" w:rsidR="009C7C8B" w:rsidRDefault="009C7C8B" w:rsidP="009C7C8B">
      <w:pPr>
        <w:pStyle w:val="ListParagraph"/>
        <w:spacing w:after="0"/>
        <w:ind w:left="2610"/>
        <w:rPr>
          <w:sz w:val="18"/>
          <w:szCs w:val="18"/>
        </w:rPr>
      </w:pPr>
    </w:p>
    <w:p w14:paraId="659DD18F" w14:textId="727F6A4B" w:rsidR="002062DC" w:rsidRDefault="00DC2341" w:rsidP="00470B7D">
      <w:pPr>
        <w:rPr>
          <w:b/>
          <w:sz w:val="18"/>
          <w:szCs w:val="18"/>
        </w:rPr>
      </w:pPr>
      <w:r>
        <w:t>1015</w:t>
      </w:r>
      <w:r w:rsidR="009C7C8B" w:rsidRPr="00127C9F">
        <w:t>-</w:t>
      </w:r>
      <w:r w:rsidR="009C7C8B">
        <w:t>1</w:t>
      </w:r>
      <w:r>
        <w:t>025</w:t>
      </w:r>
      <w:r w:rsidR="009C7C8B" w:rsidRPr="00127C9F">
        <w:rPr>
          <w:color w:val="FF0000"/>
        </w:rPr>
        <w:tab/>
      </w:r>
      <w:r w:rsidR="009C7C8B">
        <w:rPr>
          <w:color w:val="FF0000"/>
        </w:rPr>
        <w:tab/>
      </w:r>
      <w:r w:rsidR="00470B7D" w:rsidRPr="00F86819">
        <w:rPr>
          <w:b/>
          <w:color w:val="FF0000"/>
        </w:rPr>
        <w:t>Break</w:t>
      </w:r>
    </w:p>
    <w:p w14:paraId="5BE42A83" w14:textId="378A1F87" w:rsidR="00145A85" w:rsidRPr="00671674" w:rsidRDefault="00145A85" w:rsidP="00145A85">
      <w:pPr>
        <w:ind w:left="1440" w:hanging="1440"/>
        <w:rPr>
          <w:color w:val="1F497D" w:themeColor="text2"/>
          <w:sz w:val="18"/>
        </w:rPr>
      </w:pPr>
      <w:r>
        <w:t>1</w:t>
      </w:r>
      <w:r w:rsidR="00DC2341">
        <w:t>025</w:t>
      </w:r>
      <w:r>
        <w:t>-1</w:t>
      </w:r>
      <w:r w:rsidR="00470B7D">
        <w:t>130</w:t>
      </w:r>
      <w:r w:rsidRPr="00671674">
        <w:tab/>
      </w:r>
      <w:r>
        <w:tab/>
      </w:r>
      <w:r w:rsidR="00470B7D">
        <w:rPr>
          <w:b/>
          <w:u w:val="single"/>
        </w:rPr>
        <w:t>Panel: C</w:t>
      </w:r>
      <w:r w:rsidR="00470B7D" w:rsidRPr="00470B7D">
        <w:rPr>
          <w:b/>
          <w:u w:val="single"/>
        </w:rPr>
        <w:t xml:space="preserve">yber Security in the Maritime </w:t>
      </w:r>
      <w:r w:rsidR="00470B7D">
        <w:rPr>
          <w:b/>
          <w:u w:val="single"/>
        </w:rPr>
        <w:t>Industry- Diverse Perspectives</w:t>
      </w:r>
    </w:p>
    <w:p w14:paraId="5B3FBEED" w14:textId="4D3B3545" w:rsidR="00470B7D" w:rsidRDefault="00FE1423" w:rsidP="00470B7D">
      <w:pPr>
        <w:pStyle w:val="ListParagraph"/>
        <w:numPr>
          <w:ilvl w:val="0"/>
          <w:numId w:val="1"/>
        </w:numPr>
        <w:rPr>
          <w:color w:val="1F497D" w:themeColor="text2"/>
          <w:sz w:val="18"/>
        </w:rPr>
      </w:pPr>
      <w:r>
        <w:rPr>
          <w:color w:val="1F497D" w:themeColor="text2"/>
          <w:sz w:val="18"/>
        </w:rPr>
        <w:t>Ms</w:t>
      </w:r>
      <w:r w:rsidR="009C7C8B">
        <w:rPr>
          <w:color w:val="1F497D" w:themeColor="text2"/>
          <w:sz w:val="18"/>
        </w:rPr>
        <w:t xml:space="preserve">. </w:t>
      </w:r>
      <w:r w:rsidR="00890CCC">
        <w:rPr>
          <w:color w:val="1F497D" w:themeColor="text2"/>
          <w:sz w:val="18"/>
        </w:rPr>
        <w:t>Christy Coffey</w:t>
      </w:r>
      <w:r w:rsidR="00470B7D">
        <w:rPr>
          <w:color w:val="1F497D" w:themeColor="text2"/>
          <w:sz w:val="18"/>
        </w:rPr>
        <w:t>- Moderator</w:t>
      </w:r>
    </w:p>
    <w:p w14:paraId="378C740C" w14:textId="77777777" w:rsidR="00470B7D" w:rsidRDefault="00365043" w:rsidP="00470B7D">
      <w:pPr>
        <w:pStyle w:val="ListParagraph"/>
        <w:numPr>
          <w:ilvl w:val="0"/>
          <w:numId w:val="1"/>
        </w:numPr>
        <w:rPr>
          <w:color w:val="1F497D" w:themeColor="text2"/>
          <w:sz w:val="18"/>
        </w:rPr>
      </w:pPr>
      <w:r>
        <w:rPr>
          <w:color w:val="1F497D" w:themeColor="text2"/>
          <w:sz w:val="18"/>
        </w:rPr>
        <w:t>Mr. Bryan Rouleau, Maritime Analyst, National Counterterrorism Center</w:t>
      </w:r>
    </w:p>
    <w:p w14:paraId="224CC40E" w14:textId="77777777" w:rsidR="00365043" w:rsidRDefault="00365043" w:rsidP="00470B7D">
      <w:pPr>
        <w:pStyle w:val="ListParagraph"/>
        <w:numPr>
          <w:ilvl w:val="0"/>
          <w:numId w:val="1"/>
        </w:numPr>
        <w:rPr>
          <w:color w:val="1F497D" w:themeColor="text2"/>
          <w:sz w:val="18"/>
        </w:rPr>
      </w:pPr>
      <w:r>
        <w:rPr>
          <w:color w:val="1F497D" w:themeColor="text2"/>
          <w:sz w:val="18"/>
        </w:rPr>
        <w:t>Mr. Andy Lee, Partner, Jones Walker LLP, Co-Author of 2018 Maritime Cybersecurity Survey</w:t>
      </w:r>
    </w:p>
    <w:p w14:paraId="760A22CD" w14:textId="77777777" w:rsidR="00365043" w:rsidRDefault="00365043" w:rsidP="00365043">
      <w:pPr>
        <w:pStyle w:val="ListParagraph"/>
        <w:numPr>
          <w:ilvl w:val="0"/>
          <w:numId w:val="1"/>
        </w:numPr>
        <w:rPr>
          <w:color w:val="1F497D" w:themeColor="text2"/>
          <w:sz w:val="18"/>
        </w:rPr>
      </w:pPr>
      <w:r>
        <w:rPr>
          <w:color w:val="1F497D" w:themeColor="text2"/>
          <w:sz w:val="18"/>
        </w:rPr>
        <w:t xml:space="preserve">Mr. Marco Ayala, AE Solutions, </w:t>
      </w:r>
      <w:r w:rsidRPr="00365043">
        <w:rPr>
          <w:color w:val="1F497D" w:themeColor="text2"/>
          <w:sz w:val="18"/>
        </w:rPr>
        <w:t>Senior Industrial Cybersecurity Project Manager</w:t>
      </w:r>
    </w:p>
    <w:p w14:paraId="7DE60AE1" w14:textId="77777777" w:rsidR="00365043" w:rsidRDefault="00365043" w:rsidP="00365043">
      <w:pPr>
        <w:pStyle w:val="ListParagraph"/>
        <w:numPr>
          <w:ilvl w:val="0"/>
          <w:numId w:val="1"/>
        </w:numPr>
        <w:rPr>
          <w:color w:val="1F497D" w:themeColor="text2"/>
          <w:sz w:val="18"/>
        </w:rPr>
      </w:pPr>
      <w:r>
        <w:rPr>
          <w:color w:val="1F497D" w:themeColor="text2"/>
          <w:sz w:val="18"/>
        </w:rPr>
        <w:t>Ms. April Danos, Director of Information Technology, Greater Lafourche Port Commission</w:t>
      </w:r>
    </w:p>
    <w:p w14:paraId="7D3C560A" w14:textId="441669DF" w:rsidR="00365043" w:rsidRDefault="00FE1423" w:rsidP="00365043">
      <w:pPr>
        <w:pStyle w:val="ListParagraph"/>
        <w:numPr>
          <w:ilvl w:val="0"/>
          <w:numId w:val="1"/>
        </w:numPr>
        <w:rPr>
          <w:color w:val="1F497D" w:themeColor="text2"/>
          <w:sz w:val="18"/>
        </w:rPr>
      </w:pPr>
      <w:r>
        <w:rPr>
          <w:color w:val="1F497D" w:themeColor="text2"/>
          <w:sz w:val="18"/>
        </w:rPr>
        <w:t>Col. Jim Rowan, USMC (ret), Cyber and IT Security, Alitek Solutions</w:t>
      </w:r>
    </w:p>
    <w:p w14:paraId="222275BB" w14:textId="76C1B53C" w:rsidR="0075541F" w:rsidRDefault="00DC2341" w:rsidP="0075541F">
      <w:pPr>
        <w:rPr>
          <w:b/>
          <w:u w:val="single"/>
        </w:rPr>
      </w:pPr>
      <w:r>
        <w:t>1130</w:t>
      </w:r>
      <w:r w:rsidR="00470B7D">
        <w:t>-1</w:t>
      </w:r>
      <w:r w:rsidR="0075541F">
        <w:t>2</w:t>
      </w:r>
      <w:r w:rsidR="00470B7D">
        <w:t>00</w:t>
      </w:r>
      <w:r w:rsidR="00470B7D" w:rsidRPr="00671674">
        <w:tab/>
      </w:r>
      <w:r w:rsidR="00470B7D">
        <w:tab/>
      </w:r>
      <w:r w:rsidR="0075541F">
        <w:rPr>
          <w:b/>
          <w:u w:val="single"/>
        </w:rPr>
        <w:t>Old Business and New Business/</w:t>
      </w:r>
      <w:r w:rsidR="0075541F" w:rsidRPr="0075541F">
        <w:rPr>
          <w:b/>
          <w:u w:val="single"/>
        </w:rPr>
        <w:t xml:space="preserve"> </w:t>
      </w:r>
      <w:r w:rsidR="0075541F">
        <w:rPr>
          <w:b/>
          <w:u w:val="single"/>
        </w:rPr>
        <w:t>Upcoming Sub-Committee Meetings</w:t>
      </w:r>
    </w:p>
    <w:p w14:paraId="1F0B4487" w14:textId="1C0F78E3" w:rsidR="0075541F" w:rsidRPr="00145A85" w:rsidRDefault="0075541F" w:rsidP="0075541F">
      <w:pPr>
        <w:pStyle w:val="ListParagraph"/>
        <w:numPr>
          <w:ilvl w:val="0"/>
          <w:numId w:val="7"/>
        </w:numPr>
        <w:spacing w:after="0"/>
        <w:ind w:left="2610"/>
        <w:rPr>
          <w:sz w:val="18"/>
          <w:szCs w:val="18"/>
        </w:rPr>
      </w:pPr>
      <w:r w:rsidRPr="00145A85">
        <w:rPr>
          <w:b/>
          <w:sz w:val="18"/>
          <w:szCs w:val="18"/>
        </w:rPr>
        <w:t>Security Plan Revision and Exercise Development</w:t>
      </w:r>
      <w:r w:rsidRPr="00145A85">
        <w:rPr>
          <w:b/>
          <w:sz w:val="18"/>
          <w:szCs w:val="18"/>
        </w:rPr>
        <w:tab/>
      </w:r>
      <w:r w:rsidRPr="00145A85">
        <w:rPr>
          <w:sz w:val="18"/>
          <w:szCs w:val="18"/>
        </w:rPr>
        <w:tab/>
      </w:r>
      <w:r w:rsidRPr="009C7C8B">
        <w:rPr>
          <w:color w:val="0070C0"/>
          <w:sz w:val="18"/>
          <w:szCs w:val="18"/>
        </w:rPr>
        <w:t>J. P. Riordan, Chevron</w:t>
      </w:r>
      <w:r w:rsidR="002062DC">
        <w:rPr>
          <w:color w:val="0070C0"/>
          <w:sz w:val="18"/>
          <w:szCs w:val="18"/>
        </w:rPr>
        <w:t>/Brant Mitchell, LSU</w:t>
      </w:r>
      <w:r w:rsidRPr="00145A85">
        <w:rPr>
          <w:sz w:val="18"/>
          <w:szCs w:val="18"/>
        </w:rPr>
        <w:t xml:space="preserve"> </w:t>
      </w:r>
    </w:p>
    <w:p w14:paraId="0E50AE5C" w14:textId="77777777" w:rsidR="0075541F" w:rsidRPr="00145A85" w:rsidRDefault="0075541F" w:rsidP="0075541F">
      <w:pPr>
        <w:pStyle w:val="ListParagraph"/>
        <w:numPr>
          <w:ilvl w:val="0"/>
          <w:numId w:val="7"/>
        </w:numPr>
        <w:spacing w:after="0"/>
        <w:ind w:left="2610"/>
        <w:rPr>
          <w:sz w:val="18"/>
          <w:szCs w:val="18"/>
        </w:rPr>
      </w:pPr>
      <w:r w:rsidRPr="00145A85">
        <w:rPr>
          <w:b/>
          <w:sz w:val="18"/>
          <w:szCs w:val="18"/>
        </w:rPr>
        <w:t>Maritime Domain Awareness</w:t>
      </w:r>
      <w:r w:rsidRPr="00145A85">
        <w:rPr>
          <w:sz w:val="18"/>
          <w:szCs w:val="18"/>
        </w:rPr>
        <w:tab/>
      </w:r>
      <w:r w:rsidRPr="00145A85">
        <w:rPr>
          <w:sz w:val="18"/>
          <w:szCs w:val="18"/>
        </w:rPr>
        <w:tab/>
        <w:t xml:space="preserve">     </w:t>
      </w:r>
      <w:r w:rsidRPr="00145A85">
        <w:rPr>
          <w:sz w:val="18"/>
          <w:szCs w:val="18"/>
        </w:rPr>
        <w:tab/>
      </w:r>
      <w:r w:rsidRPr="00145A85">
        <w:rPr>
          <w:sz w:val="18"/>
          <w:szCs w:val="18"/>
        </w:rPr>
        <w:tab/>
      </w:r>
      <w:r w:rsidRPr="009C7C8B">
        <w:rPr>
          <w:color w:val="0070C0"/>
          <w:sz w:val="18"/>
          <w:szCs w:val="18"/>
        </w:rPr>
        <w:t>Lester Millet, Port of South Louisiana</w:t>
      </w:r>
      <w:r w:rsidRPr="00145A85">
        <w:rPr>
          <w:sz w:val="18"/>
          <w:szCs w:val="18"/>
        </w:rPr>
        <w:t xml:space="preserve"> </w:t>
      </w:r>
    </w:p>
    <w:p w14:paraId="483DC58E" w14:textId="77777777" w:rsidR="0075541F" w:rsidRDefault="0075541F" w:rsidP="0075541F">
      <w:pPr>
        <w:pStyle w:val="ListParagraph"/>
        <w:numPr>
          <w:ilvl w:val="0"/>
          <w:numId w:val="7"/>
        </w:numPr>
        <w:spacing w:after="0"/>
        <w:ind w:left="2610"/>
        <w:rPr>
          <w:color w:val="0070C0"/>
          <w:sz w:val="18"/>
          <w:szCs w:val="18"/>
        </w:rPr>
      </w:pPr>
      <w:r w:rsidRPr="00145A85">
        <w:rPr>
          <w:b/>
          <w:sz w:val="18"/>
          <w:szCs w:val="18"/>
        </w:rPr>
        <w:t>Threat Analysis and Cyber Security</w:t>
      </w:r>
      <w:r w:rsidRPr="00145A85">
        <w:rPr>
          <w:sz w:val="18"/>
          <w:szCs w:val="18"/>
        </w:rPr>
        <w:tab/>
      </w:r>
      <w:r>
        <w:rPr>
          <w:sz w:val="18"/>
          <w:szCs w:val="18"/>
        </w:rPr>
        <w:tab/>
      </w:r>
      <w:r>
        <w:rPr>
          <w:sz w:val="18"/>
          <w:szCs w:val="18"/>
        </w:rPr>
        <w:tab/>
      </w:r>
      <w:r w:rsidRPr="009C7C8B">
        <w:rPr>
          <w:color w:val="0070C0"/>
          <w:sz w:val="18"/>
          <w:szCs w:val="18"/>
        </w:rPr>
        <w:t>C</w:t>
      </w:r>
      <w:r>
        <w:rPr>
          <w:color w:val="0070C0"/>
          <w:sz w:val="18"/>
          <w:szCs w:val="18"/>
        </w:rPr>
        <w:t>DR Chris Keene, D8 Intelligence</w:t>
      </w:r>
    </w:p>
    <w:p w14:paraId="04D0B307" w14:textId="77777777" w:rsidR="0075541F" w:rsidRPr="0075541F" w:rsidRDefault="0075541F" w:rsidP="0075541F">
      <w:pPr>
        <w:spacing w:after="0"/>
        <w:rPr>
          <w:color w:val="0070C0"/>
          <w:sz w:val="18"/>
          <w:szCs w:val="18"/>
        </w:rPr>
      </w:pPr>
    </w:p>
    <w:p w14:paraId="5570D03C" w14:textId="77777777" w:rsidR="00470B7D" w:rsidRPr="00671674" w:rsidRDefault="00470B7D" w:rsidP="00470B7D">
      <w:pPr>
        <w:ind w:left="1440" w:hanging="1440"/>
        <w:rPr>
          <w:color w:val="1F497D" w:themeColor="text2"/>
          <w:sz w:val="18"/>
        </w:rPr>
      </w:pPr>
      <w:r>
        <w:t>1</w:t>
      </w:r>
      <w:r w:rsidR="0075541F">
        <w:t>200</w:t>
      </w:r>
      <w:r>
        <w:t>-1</w:t>
      </w:r>
      <w:r w:rsidR="0075541F">
        <w:t>330</w:t>
      </w:r>
      <w:r w:rsidRPr="00671674">
        <w:tab/>
      </w:r>
      <w:r>
        <w:tab/>
      </w:r>
      <w:r w:rsidR="0075541F">
        <w:rPr>
          <w:b/>
          <w:u w:val="single"/>
        </w:rPr>
        <w:t>Lunch on Your Own</w:t>
      </w:r>
    </w:p>
    <w:p w14:paraId="63F16C94" w14:textId="49B62011" w:rsidR="0075541F" w:rsidRDefault="00561F66" w:rsidP="00470B7D">
      <w:pPr>
        <w:pStyle w:val="ListParagraph"/>
        <w:numPr>
          <w:ilvl w:val="0"/>
          <w:numId w:val="1"/>
        </w:numPr>
        <w:rPr>
          <w:color w:val="1F497D" w:themeColor="text2"/>
          <w:sz w:val="18"/>
        </w:rPr>
      </w:pPr>
      <w:r>
        <w:rPr>
          <w:color w:val="1F497D" w:themeColor="text2"/>
          <w:sz w:val="18"/>
        </w:rPr>
        <w:t>Workshop</w:t>
      </w:r>
      <w:r w:rsidR="0075541F">
        <w:rPr>
          <w:color w:val="1F497D" w:themeColor="text2"/>
          <w:sz w:val="18"/>
        </w:rPr>
        <w:t xml:space="preserve"> for CSO</w:t>
      </w:r>
      <w:r w:rsidR="00ED7084">
        <w:rPr>
          <w:color w:val="1F497D" w:themeColor="text2"/>
          <w:sz w:val="18"/>
        </w:rPr>
        <w:t>s</w:t>
      </w:r>
      <w:r w:rsidR="0075541F">
        <w:rPr>
          <w:color w:val="1F497D" w:themeColor="text2"/>
          <w:sz w:val="18"/>
        </w:rPr>
        <w:t xml:space="preserve"> and Security Personnel will begin at 1330.  All other</w:t>
      </w:r>
      <w:r w:rsidR="00ED7084">
        <w:rPr>
          <w:color w:val="1F497D" w:themeColor="text2"/>
          <w:sz w:val="18"/>
        </w:rPr>
        <w:t xml:space="preserve">s </w:t>
      </w:r>
      <w:r w:rsidR="0075541F">
        <w:rPr>
          <w:color w:val="1F497D" w:themeColor="text2"/>
          <w:sz w:val="18"/>
        </w:rPr>
        <w:t>are adjourned.</w:t>
      </w:r>
    </w:p>
    <w:p w14:paraId="3FDF615A" w14:textId="001E33C2" w:rsidR="0075541F" w:rsidRPr="00671674" w:rsidRDefault="0075541F" w:rsidP="0075541F">
      <w:pPr>
        <w:ind w:left="1440" w:hanging="1440"/>
        <w:rPr>
          <w:color w:val="1F497D" w:themeColor="text2"/>
          <w:sz w:val="18"/>
        </w:rPr>
      </w:pPr>
      <w:r>
        <w:t>1330-1530</w:t>
      </w:r>
      <w:r w:rsidRPr="00671674">
        <w:tab/>
      </w:r>
      <w:r>
        <w:tab/>
      </w:r>
      <w:r w:rsidR="003C1518">
        <w:rPr>
          <w:b/>
          <w:u w:val="single"/>
        </w:rPr>
        <w:t>Workshop</w:t>
      </w:r>
      <w:r w:rsidR="002062DC">
        <w:rPr>
          <w:b/>
          <w:u w:val="single"/>
        </w:rPr>
        <w:t xml:space="preserve"> (Light Refreshments Provided by </w:t>
      </w:r>
      <w:proofErr w:type="spellStart"/>
      <w:r w:rsidR="002062DC">
        <w:rPr>
          <w:b/>
          <w:u w:val="single"/>
        </w:rPr>
        <w:t>Seebald</w:t>
      </w:r>
      <w:proofErr w:type="spellEnd"/>
      <w:r w:rsidR="002062DC">
        <w:rPr>
          <w:b/>
          <w:u w:val="single"/>
        </w:rPr>
        <w:t xml:space="preserve"> and Associates, LLC)</w:t>
      </w:r>
    </w:p>
    <w:p w14:paraId="77A68FA3" w14:textId="2CCD3544" w:rsidR="00470B7D" w:rsidRDefault="00E36900" w:rsidP="00E36900">
      <w:pPr>
        <w:pStyle w:val="ListParagraph"/>
        <w:numPr>
          <w:ilvl w:val="0"/>
          <w:numId w:val="1"/>
        </w:numPr>
        <w:rPr>
          <w:color w:val="1F497D" w:themeColor="text2"/>
          <w:sz w:val="18"/>
        </w:rPr>
      </w:pPr>
      <w:r>
        <w:rPr>
          <w:color w:val="1F497D" w:themeColor="text2"/>
          <w:sz w:val="18"/>
        </w:rPr>
        <w:t xml:space="preserve">CSO and Security Personnel-  </w:t>
      </w:r>
      <w:r w:rsidRPr="00E36900">
        <w:rPr>
          <w:color w:val="1F497D" w:themeColor="text2"/>
          <w:sz w:val="18"/>
        </w:rPr>
        <w:t>Cyber Security Awareness and Reporting Workshop</w:t>
      </w:r>
    </w:p>
    <w:p w14:paraId="578142B3" w14:textId="4B2B4DA5" w:rsidR="004E0158" w:rsidRPr="00E36900" w:rsidRDefault="003C1518" w:rsidP="004E0158">
      <w:pPr>
        <w:pStyle w:val="ListParagraph"/>
        <w:numPr>
          <w:ilvl w:val="1"/>
          <w:numId w:val="1"/>
        </w:numPr>
        <w:rPr>
          <w:color w:val="1F497D" w:themeColor="text2"/>
          <w:sz w:val="18"/>
        </w:rPr>
      </w:pPr>
      <w:r>
        <w:rPr>
          <w:color w:val="1F497D" w:themeColor="text2"/>
          <w:sz w:val="18"/>
        </w:rPr>
        <w:t>This workshop</w:t>
      </w:r>
      <w:r w:rsidR="004E0158">
        <w:rPr>
          <w:color w:val="1F497D" w:themeColor="text2"/>
          <w:sz w:val="18"/>
        </w:rPr>
        <w:t xml:space="preserve"> is not mandatory training, but </w:t>
      </w:r>
      <w:r>
        <w:rPr>
          <w:color w:val="1F497D" w:themeColor="text2"/>
          <w:sz w:val="18"/>
        </w:rPr>
        <w:t xml:space="preserve">it </w:t>
      </w:r>
      <w:r w:rsidR="004E0158">
        <w:rPr>
          <w:color w:val="1F497D" w:themeColor="text2"/>
          <w:sz w:val="18"/>
        </w:rPr>
        <w:t xml:space="preserve">is focused on reviewing the current Coast Guard Policy (CG-5P Policy Letter No. 08-16) for reporting security incidents related to Cyber Security.  We will also review the measures in the Gulf of Mexico Area Maritime Security Plan to ensure that updates made since 2017 are functional for our stakeholders.  </w:t>
      </w:r>
    </w:p>
    <w:sectPr w:rsidR="004E0158" w:rsidRPr="00E36900" w:rsidSect="00764088">
      <w:footerReference w:type="default" r:id="rId10"/>
      <w:pgSz w:w="12240" w:h="15840" w:code="1"/>
      <w:pgMar w:top="720" w:right="720" w:bottom="720" w:left="720"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77510" w14:textId="77777777" w:rsidR="00DC2341" w:rsidRDefault="00DC2341" w:rsidP="00971DA8">
      <w:pPr>
        <w:spacing w:after="0" w:line="240" w:lineRule="auto"/>
      </w:pPr>
      <w:r>
        <w:separator/>
      </w:r>
    </w:p>
  </w:endnote>
  <w:endnote w:type="continuationSeparator" w:id="0">
    <w:p w14:paraId="603ABA98" w14:textId="77777777" w:rsidR="00DC2341" w:rsidRDefault="00DC2341" w:rsidP="0097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3D506" w14:textId="77777777" w:rsidR="00DC2341" w:rsidRDefault="00DC2341">
    <w:pPr>
      <w:pStyle w:val="Footer"/>
    </w:pPr>
  </w:p>
  <w:p w14:paraId="3E403639" w14:textId="3CDE2A87" w:rsidR="00DC2341" w:rsidRDefault="00DC2341" w:rsidP="00764088">
    <w:pPr>
      <w:pStyle w:val="Footer"/>
      <w:tabs>
        <w:tab w:val="clear" w:pos="4680"/>
        <w:tab w:val="clear" w:pos="9360"/>
        <w:tab w:val="left" w:pos="1665"/>
        <w:tab w:val="left" w:pos="2985"/>
      </w:tabs>
    </w:pPr>
    <w:r>
      <w:t xml:space="preserve">       </w:t>
    </w:r>
    <w:r>
      <w:tab/>
    </w:r>
    <w:r>
      <w:tab/>
    </w:r>
    <w:r>
      <w:tab/>
      <w:t xml:space="preserve">                      </w:t>
    </w:r>
    <w:r w:rsidRPr="00EA3319">
      <w:rPr>
        <w:rFonts w:ascii="Arial" w:hAnsi="Arial" w:cs="Arial"/>
        <w:noProof/>
        <w:color w:val="0000FF"/>
        <w:sz w:val="27"/>
        <w:szCs w:val="27"/>
      </w:rPr>
      <w:drawing>
        <wp:inline distT="0" distB="0" distL="0" distR="0" wp14:anchorId="7F61175C" wp14:editId="4ACA2333">
          <wp:extent cx="714375" cy="704850"/>
          <wp:effectExtent l="19050" t="0" r="9525" b="0"/>
          <wp:docPr id="15"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
                  <a:srcRect l="27500" t="21094" r="26875" b="21875"/>
                  <a:stretch>
                    <a:fillRect/>
                  </a:stretch>
                </pic:blipFill>
                <pic:spPr bwMode="auto">
                  <a:xfrm>
                    <a:off x="0" y="0"/>
                    <a:ext cx="714375" cy="704850"/>
                  </a:xfrm>
                  <a:prstGeom prst="rect">
                    <a:avLst/>
                  </a:prstGeom>
                  <a:noFill/>
                  <a:ln w="9525">
                    <a:noFill/>
                    <a:miter lim="800000"/>
                    <a:headEnd/>
                    <a:tailEnd/>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FDA30" w14:textId="77777777" w:rsidR="00DC2341" w:rsidRDefault="00DC2341" w:rsidP="00971DA8">
      <w:pPr>
        <w:spacing w:after="0" w:line="240" w:lineRule="auto"/>
      </w:pPr>
      <w:r>
        <w:separator/>
      </w:r>
    </w:p>
  </w:footnote>
  <w:footnote w:type="continuationSeparator" w:id="0">
    <w:p w14:paraId="3D13BD81" w14:textId="77777777" w:rsidR="00DC2341" w:rsidRDefault="00DC2341" w:rsidP="00971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908DB"/>
    <w:multiLevelType w:val="hybridMultilevel"/>
    <w:tmpl w:val="E45667F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3E5664B"/>
    <w:multiLevelType w:val="hybridMultilevel"/>
    <w:tmpl w:val="F0FEFB30"/>
    <w:lvl w:ilvl="0" w:tplc="022A768E">
      <w:start w:val="830"/>
      <w:numFmt w:val="bullet"/>
      <w:lvlText w:val=""/>
      <w:lvlJc w:val="left"/>
      <w:pPr>
        <w:ind w:left="2520" w:hanging="360"/>
      </w:pPr>
      <w:rPr>
        <w:rFonts w:ascii="Wingdings" w:eastAsiaTheme="minorHAnsi" w:hAnsi="Wingdings" w:cstheme="minorBidi"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B1A6342"/>
    <w:multiLevelType w:val="hybridMultilevel"/>
    <w:tmpl w:val="90C6602A"/>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B">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D976CE6"/>
    <w:multiLevelType w:val="hybridMultilevel"/>
    <w:tmpl w:val="1CE25D0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8186B0B"/>
    <w:multiLevelType w:val="hybridMultilevel"/>
    <w:tmpl w:val="9740DABE"/>
    <w:lvl w:ilvl="0" w:tplc="022A768E">
      <w:start w:val="830"/>
      <w:numFmt w:val="bullet"/>
      <w:lvlText w:val=""/>
      <w:lvlJc w:val="left"/>
      <w:pPr>
        <w:ind w:left="2880" w:hanging="360"/>
      </w:pPr>
      <w:rPr>
        <w:rFonts w:ascii="Wingdings" w:eastAsiaTheme="minorHAnsi" w:hAnsi="Wingdings" w:cstheme="minorBidi"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4C1D4999"/>
    <w:multiLevelType w:val="hybridMultilevel"/>
    <w:tmpl w:val="4F560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8B1BF6"/>
    <w:multiLevelType w:val="hybridMultilevel"/>
    <w:tmpl w:val="ABF69BAA"/>
    <w:lvl w:ilvl="0" w:tplc="398AB5B4">
      <w:start w:val="830"/>
      <w:numFmt w:val="bullet"/>
      <w:lvlText w:val=""/>
      <w:lvlJc w:val="left"/>
      <w:pPr>
        <w:ind w:left="4680" w:hanging="360"/>
      </w:pPr>
      <w:rPr>
        <w:rFonts w:ascii="Wingdings" w:eastAsiaTheme="minorHAnsi" w:hAnsi="Wingdings" w:cstheme="minorBid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84"/>
    <w:rsid w:val="000039CC"/>
    <w:rsid w:val="000156F9"/>
    <w:rsid w:val="0002166E"/>
    <w:rsid w:val="0002691C"/>
    <w:rsid w:val="00030F44"/>
    <w:rsid w:val="000339A5"/>
    <w:rsid w:val="00033F1F"/>
    <w:rsid w:val="000358C4"/>
    <w:rsid w:val="00037716"/>
    <w:rsid w:val="00045C4E"/>
    <w:rsid w:val="00050DF4"/>
    <w:rsid w:val="00060035"/>
    <w:rsid w:val="00074ABC"/>
    <w:rsid w:val="0008517F"/>
    <w:rsid w:val="000978D5"/>
    <w:rsid w:val="00097AFD"/>
    <w:rsid w:val="000A06B5"/>
    <w:rsid w:val="000A3CAE"/>
    <w:rsid w:val="000A76BA"/>
    <w:rsid w:val="000C5495"/>
    <w:rsid w:val="000C6DA3"/>
    <w:rsid w:val="000E25BF"/>
    <w:rsid w:val="000E6CDB"/>
    <w:rsid w:val="000F6274"/>
    <w:rsid w:val="001127AD"/>
    <w:rsid w:val="00115A36"/>
    <w:rsid w:val="00123A6F"/>
    <w:rsid w:val="00124176"/>
    <w:rsid w:val="00127C9F"/>
    <w:rsid w:val="001313A1"/>
    <w:rsid w:val="00145A85"/>
    <w:rsid w:val="001542A9"/>
    <w:rsid w:val="00161069"/>
    <w:rsid w:val="0016297F"/>
    <w:rsid w:val="00162C17"/>
    <w:rsid w:val="00163711"/>
    <w:rsid w:val="001702B2"/>
    <w:rsid w:val="001755A7"/>
    <w:rsid w:val="0018377A"/>
    <w:rsid w:val="00185E02"/>
    <w:rsid w:val="0018665E"/>
    <w:rsid w:val="001912A2"/>
    <w:rsid w:val="00197097"/>
    <w:rsid w:val="001A7113"/>
    <w:rsid w:val="001A7C0A"/>
    <w:rsid w:val="001B278F"/>
    <w:rsid w:val="001B5447"/>
    <w:rsid w:val="001B7776"/>
    <w:rsid w:val="001C4E93"/>
    <w:rsid w:val="001D31B7"/>
    <w:rsid w:val="001E1BCE"/>
    <w:rsid w:val="001E3B73"/>
    <w:rsid w:val="001F26AE"/>
    <w:rsid w:val="002039C3"/>
    <w:rsid w:val="002062DC"/>
    <w:rsid w:val="0022052E"/>
    <w:rsid w:val="00227EC9"/>
    <w:rsid w:val="00236D1F"/>
    <w:rsid w:val="00244604"/>
    <w:rsid w:val="00253C6C"/>
    <w:rsid w:val="002553FA"/>
    <w:rsid w:val="00256CF8"/>
    <w:rsid w:val="002600C0"/>
    <w:rsid w:val="002773DA"/>
    <w:rsid w:val="00283CE6"/>
    <w:rsid w:val="002A1231"/>
    <w:rsid w:val="002B5C79"/>
    <w:rsid w:val="002C1B7A"/>
    <w:rsid w:val="003017B6"/>
    <w:rsid w:val="0031507E"/>
    <w:rsid w:val="00316192"/>
    <w:rsid w:val="00327C18"/>
    <w:rsid w:val="00332A83"/>
    <w:rsid w:val="00342B7A"/>
    <w:rsid w:val="00342FB0"/>
    <w:rsid w:val="00344E9C"/>
    <w:rsid w:val="00351D7A"/>
    <w:rsid w:val="00352E5B"/>
    <w:rsid w:val="00365043"/>
    <w:rsid w:val="00370DFF"/>
    <w:rsid w:val="00385901"/>
    <w:rsid w:val="003A326B"/>
    <w:rsid w:val="003A50FC"/>
    <w:rsid w:val="003A72E2"/>
    <w:rsid w:val="003B638F"/>
    <w:rsid w:val="003C1518"/>
    <w:rsid w:val="003D1B5E"/>
    <w:rsid w:val="003F597E"/>
    <w:rsid w:val="00451CC0"/>
    <w:rsid w:val="00463147"/>
    <w:rsid w:val="00465E8C"/>
    <w:rsid w:val="00470B7D"/>
    <w:rsid w:val="00477B70"/>
    <w:rsid w:val="004801B1"/>
    <w:rsid w:val="004960A9"/>
    <w:rsid w:val="004A731A"/>
    <w:rsid w:val="004B2150"/>
    <w:rsid w:val="004D4C8F"/>
    <w:rsid w:val="004E0158"/>
    <w:rsid w:val="004F17AB"/>
    <w:rsid w:val="005004A5"/>
    <w:rsid w:val="0050292F"/>
    <w:rsid w:val="005044A3"/>
    <w:rsid w:val="00510881"/>
    <w:rsid w:val="005168B0"/>
    <w:rsid w:val="005171FB"/>
    <w:rsid w:val="00530FDB"/>
    <w:rsid w:val="00543E54"/>
    <w:rsid w:val="00546191"/>
    <w:rsid w:val="0055255E"/>
    <w:rsid w:val="00557196"/>
    <w:rsid w:val="00561F66"/>
    <w:rsid w:val="00582283"/>
    <w:rsid w:val="005A2B8D"/>
    <w:rsid w:val="005A5891"/>
    <w:rsid w:val="005A7C6D"/>
    <w:rsid w:val="005B4486"/>
    <w:rsid w:val="005C06A4"/>
    <w:rsid w:val="005C337F"/>
    <w:rsid w:val="005C4200"/>
    <w:rsid w:val="005E5FF9"/>
    <w:rsid w:val="00606A51"/>
    <w:rsid w:val="00617BD2"/>
    <w:rsid w:val="00644EC5"/>
    <w:rsid w:val="006477C9"/>
    <w:rsid w:val="0065740A"/>
    <w:rsid w:val="00657D47"/>
    <w:rsid w:val="00671674"/>
    <w:rsid w:val="00671FB3"/>
    <w:rsid w:val="006828F1"/>
    <w:rsid w:val="006866D4"/>
    <w:rsid w:val="00687612"/>
    <w:rsid w:val="006A0EA4"/>
    <w:rsid w:val="006A25E2"/>
    <w:rsid w:val="006A74C2"/>
    <w:rsid w:val="006C00C4"/>
    <w:rsid w:val="006C0FBC"/>
    <w:rsid w:val="006C59BB"/>
    <w:rsid w:val="006C5C81"/>
    <w:rsid w:val="006C73D7"/>
    <w:rsid w:val="006D1739"/>
    <w:rsid w:val="006D17E6"/>
    <w:rsid w:val="006D57CF"/>
    <w:rsid w:val="006D5C19"/>
    <w:rsid w:val="006E60CB"/>
    <w:rsid w:val="006F0D79"/>
    <w:rsid w:val="006F1721"/>
    <w:rsid w:val="006F35A7"/>
    <w:rsid w:val="006F40C9"/>
    <w:rsid w:val="006F544C"/>
    <w:rsid w:val="006F781F"/>
    <w:rsid w:val="00710762"/>
    <w:rsid w:val="00724B75"/>
    <w:rsid w:val="0072640F"/>
    <w:rsid w:val="0074033E"/>
    <w:rsid w:val="00740A05"/>
    <w:rsid w:val="0074436E"/>
    <w:rsid w:val="00745387"/>
    <w:rsid w:val="00755096"/>
    <w:rsid w:val="0075541F"/>
    <w:rsid w:val="0076387A"/>
    <w:rsid w:val="00764088"/>
    <w:rsid w:val="00771E35"/>
    <w:rsid w:val="00772DFA"/>
    <w:rsid w:val="00786677"/>
    <w:rsid w:val="007A0578"/>
    <w:rsid w:val="007A0BC9"/>
    <w:rsid w:val="007A2AFA"/>
    <w:rsid w:val="007A36C8"/>
    <w:rsid w:val="007A4C6B"/>
    <w:rsid w:val="007B1819"/>
    <w:rsid w:val="007B5152"/>
    <w:rsid w:val="007C291C"/>
    <w:rsid w:val="007C3EF9"/>
    <w:rsid w:val="007C7B7D"/>
    <w:rsid w:val="007D4808"/>
    <w:rsid w:val="007E1897"/>
    <w:rsid w:val="007E24D6"/>
    <w:rsid w:val="007E78C8"/>
    <w:rsid w:val="007F0936"/>
    <w:rsid w:val="007F2D75"/>
    <w:rsid w:val="008070BB"/>
    <w:rsid w:val="00807A8A"/>
    <w:rsid w:val="00810337"/>
    <w:rsid w:val="0082741A"/>
    <w:rsid w:val="00847598"/>
    <w:rsid w:val="00851E92"/>
    <w:rsid w:val="0085293A"/>
    <w:rsid w:val="00855051"/>
    <w:rsid w:val="0086191D"/>
    <w:rsid w:val="00862B6D"/>
    <w:rsid w:val="00863825"/>
    <w:rsid w:val="008661EC"/>
    <w:rsid w:val="00871239"/>
    <w:rsid w:val="008808FF"/>
    <w:rsid w:val="00883B45"/>
    <w:rsid w:val="00885AC7"/>
    <w:rsid w:val="00890CCC"/>
    <w:rsid w:val="008A4376"/>
    <w:rsid w:val="008C418B"/>
    <w:rsid w:val="008E03DF"/>
    <w:rsid w:val="008F06F6"/>
    <w:rsid w:val="00910D1E"/>
    <w:rsid w:val="009158B0"/>
    <w:rsid w:val="00925DCC"/>
    <w:rsid w:val="00930DF7"/>
    <w:rsid w:val="00945915"/>
    <w:rsid w:val="00962538"/>
    <w:rsid w:val="00967372"/>
    <w:rsid w:val="00971DA8"/>
    <w:rsid w:val="00977A24"/>
    <w:rsid w:val="009A2F42"/>
    <w:rsid w:val="009A6530"/>
    <w:rsid w:val="009B31B8"/>
    <w:rsid w:val="009C1103"/>
    <w:rsid w:val="009C4AB1"/>
    <w:rsid w:val="009C7C8B"/>
    <w:rsid w:val="009D6F60"/>
    <w:rsid w:val="009D7049"/>
    <w:rsid w:val="009F16B3"/>
    <w:rsid w:val="00A02BC3"/>
    <w:rsid w:val="00A20B5D"/>
    <w:rsid w:val="00A248AE"/>
    <w:rsid w:val="00A248F0"/>
    <w:rsid w:val="00A256FD"/>
    <w:rsid w:val="00A45C13"/>
    <w:rsid w:val="00A856CB"/>
    <w:rsid w:val="00A90890"/>
    <w:rsid w:val="00A96896"/>
    <w:rsid w:val="00AA234C"/>
    <w:rsid w:val="00AB3FA3"/>
    <w:rsid w:val="00AB6193"/>
    <w:rsid w:val="00AC1A62"/>
    <w:rsid w:val="00AE589D"/>
    <w:rsid w:val="00AF500A"/>
    <w:rsid w:val="00AF7915"/>
    <w:rsid w:val="00B038B7"/>
    <w:rsid w:val="00B10D0D"/>
    <w:rsid w:val="00B27565"/>
    <w:rsid w:val="00B34CB1"/>
    <w:rsid w:val="00B352AB"/>
    <w:rsid w:val="00B3754C"/>
    <w:rsid w:val="00B511C3"/>
    <w:rsid w:val="00B732D5"/>
    <w:rsid w:val="00B77073"/>
    <w:rsid w:val="00B83C84"/>
    <w:rsid w:val="00B865ED"/>
    <w:rsid w:val="00BA1B73"/>
    <w:rsid w:val="00BA36E0"/>
    <w:rsid w:val="00BB6D48"/>
    <w:rsid w:val="00BC4DFA"/>
    <w:rsid w:val="00BE104F"/>
    <w:rsid w:val="00BE4C84"/>
    <w:rsid w:val="00BF3AFC"/>
    <w:rsid w:val="00C027DC"/>
    <w:rsid w:val="00C17D60"/>
    <w:rsid w:val="00C20A8D"/>
    <w:rsid w:val="00C26EA7"/>
    <w:rsid w:val="00C440D8"/>
    <w:rsid w:val="00C44791"/>
    <w:rsid w:val="00C6454C"/>
    <w:rsid w:val="00C900FF"/>
    <w:rsid w:val="00C92A93"/>
    <w:rsid w:val="00C95B98"/>
    <w:rsid w:val="00CF1815"/>
    <w:rsid w:val="00D20399"/>
    <w:rsid w:val="00D21DFC"/>
    <w:rsid w:val="00D469C4"/>
    <w:rsid w:val="00D54C30"/>
    <w:rsid w:val="00D57B56"/>
    <w:rsid w:val="00D63CDC"/>
    <w:rsid w:val="00D66311"/>
    <w:rsid w:val="00D8466A"/>
    <w:rsid w:val="00DA6F62"/>
    <w:rsid w:val="00DB00B8"/>
    <w:rsid w:val="00DB3A2F"/>
    <w:rsid w:val="00DC2341"/>
    <w:rsid w:val="00DC3797"/>
    <w:rsid w:val="00DD2B8A"/>
    <w:rsid w:val="00DE5DE0"/>
    <w:rsid w:val="00DF14D4"/>
    <w:rsid w:val="00DF3D6D"/>
    <w:rsid w:val="00DF7193"/>
    <w:rsid w:val="00E01297"/>
    <w:rsid w:val="00E10FD4"/>
    <w:rsid w:val="00E3045A"/>
    <w:rsid w:val="00E310FC"/>
    <w:rsid w:val="00E33399"/>
    <w:rsid w:val="00E36900"/>
    <w:rsid w:val="00E373B2"/>
    <w:rsid w:val="00E425B3"/>
    <w:rsid w:val="00E4483F"/>
    <w:rsid w:val="00E45C7D"/>
    <w:rsid w:val="00E51086"/>
    <w:rsid w:val="00E60FE5"/>
    <w:rsid w:val="00E713BE"/>
    <w:rsid w:val="00E7214A"/>
    <w:rsid w:val="00E7254A"/>
    <w:rsid w:val="00E81714"/>
    <w:rsid w:val="00E916A3"/>
    <w:rsid w:val="00E919F3"/>
    <w:rsid w:val="00EA3319"/>
    <w:rsid w:val="00EA7CD0"/>
    <w:rsid w:val="00ED6428"/>
    <w:rsid w:val="00ED7084"/>
    <w:rsid w:val="00EE4BEB"/>
    <w:rsid w:val="00F03D55"/>
    <w:rsid w:val="00F0444F"/>
    <w:rsid w:val="00F0450A"/>
    <w:rsid w:val="00F1667E"/>
    <w:rsid w:val="00F21005"/>
    <w:rsid w:val="00F23E3A"/>
    <w:rsid w:val="00F27A1C"/>
    <w:rsid w:val="00F360CF"/>
    <w:rsid w:val="00F6132A"/>
    <w:rsid w:val="00F7536D"/>
    <w:rsid w:val="00F86819"/>
    <w:rsid w:val="00F90266"/>
    <w:rsid w:val="00F918C3"/>
    <w:rsid w:val="00F92E7F"/>
    <w:rsid w:val="00FA6F2D"/>
    <w:rsid w:val="00FB0455"/>
    <w:rsid w:val="00FB1DBB"/>
    <w:rsid w:val="00FB267A"/>
    <w:rsid w:val="00FB6263"/>
    <w:rsid w:val="00FC0467"/>
    <w:rsid w:val="00FC1E49"/>
    <w:rsid w:val="00FE0422"/>
    <w:rsid w:val="00FE1423"/>
    <w:rsid w:val="00FE3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CDBEE4"/>
  <w15:docId w15:val="{8239E1B5-E0F4-4F03-889E-CB86A782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E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1D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DA8"/>
    <w:rPr>
      <w:rFonts w:ascii="Tahoma" w:hAnsi="Tahoma" w:cs="Tahoma"/>
      <w:sz w:val="16"/>
      <w:szCs w:val="16"/>
    </w:rPr>
  </w:style>
  <w:style w:type="paragraph" w:styleId="Header">
    <w:name w:val="header"/>
    <w:basedOn w:val="Normal"/>
    <w:link w:val="HeaderChar"/>
    <w:uiPriority w:val="99"/>
    <w:unhideWhenUsed/>
    <w:rsid w:val="00971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DA8"/>
  </w:style>
  <w:style w:type="paragraph" w:styleId="Footer">
    <w:name w:val="footer"/>
    <w:basedOn w:val="Normal"/>
    <w:link w:val="FooterChar"/>
    <w:uiPriority w:val="99"/>
    <w:unhideWhenUsed/>
    <w:rsid w:val="00971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DA8"/>
  </w:style>
  <w:style w:type="paragraph" w:styleId="ListParagraph">
    <w:name w:val="List Paragraph"/>
    <w:basedOn w:val="Normal"/>
    <w:uiPriority w:val="34"/>
    <w:qFormat/>
    <w:rsid w:val="00971DA8"/>
    <w:pPr>
      <w:ind w:left="720"/>
      <w:contextualSpacing/>
    </w:pPr>
  </w:style>
  <w:style w:type="character" w:styleId="Hyperlink">
    <w:name w:val="Hyperlink"/>
    <w:basedOn w:val="DefaultParagraphFont"/>
    <w:uiPriority w:val="99"/>
    <w:unhideWhenUsed/>
    <w:rsid w:val="00E310FC"/>
    <w:rPr>
      <w:color w:val="0000FF" w:themeColor="hyperlink"/>
      <w:u w:val="single"/>
    </w:rPr>
  </w:style>
  <w:style w:type="paragraph" w:styleId="Caption">
    <w:name w:val="caption"/>
    <w:basedOn w:val="Normal"/>
    <w:next w:val="Normal"/>
    <w:uiPriority w:val="35"/>
    <w:unhideWhenUsed/>
    <w:qFormat/>
    <w:rsid w:val="0008517F"/>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2B5C79"/>
    <w:rPr>
      <w:color w:val="800080" w:themeColor="followedHyperlink"/>
      <w:u w:val="single"/>
    </w:rPr>
  </w:style>
  <w:style w:type="paragraph" w:styleId="PlainText">
    <w:name w:val="Plain Text"/>
    <w:basedOn w:val="Normal"/>
    <w:link w:val="PlainTextChar"/>
    <w:uiPriority w:val="99"/>
    <w:unhideWhenUsed/>
    <w:rsid w:val="00030F4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30F44"/>
    <w:rPr>
      <w:rFonts w:ascii="Consolas" w:hAnsi="Consolas"/>
      <w:sz w:val="21"/>
      <w:szCs w:val="21"/>
    </w:rPr>
  </w:style>
  <w:style w:type="character" w:styleId="CommentReference">
    <w:name w:val="annotation reference"/>
    <w:basedOn w:val="DefaultParagraphFont"/>
    <w:uiPriority w:val="99"/>
    <w:semiHidden/>
    <w:unhideWhenUsed/>
    <w:rsid w:val="007A2AFA"/>
    <w:rPr>
      <w:sz w:val="16"/>
      <w:szCs w:val="16"/>
    </w:rPr>
  </w:style>
  <w:style w:type="paragraph" w:styleId="CommentText">
    <w:name w:val="annotation text"/>
    <w:basedOn w:val="Normal"/>
    <w:link w:val="CommentTextChar"/>
    <w:uiPriority w:val="99"/>
    <w:semiHidden/>
    <w:unhideWhenUsed/>
    <w:rsid w:val="007A2AFA"/>
    <w:pPr>
      <w:spacing w:line="240" w:lineRule="auto"/>
    </w:pPr>
    <w:rPr>
      <w:sz w:val="20"/>
      <w:szCs w:val="20"/>
    </w:rPr>
  </w:style>
  <w:style w:type="character" w:customStyle="1" w:styleId="CommentTextChar">
    <w:name w:val="Comment Text Char"/>
    <w:basedOn w:val="DefaultParagraphFont"/>
    <w:link w:val="CommentText"/>
    <w:uiPriority w:val="99"/>
    <w:semiHidden/>
    <w:rsid w:val="007A2AFA"/>
    <w:rPr>
      <w:sz w:val="20"/>
      <w:szCs w:val="20"/>
    </w:rPr>
  </w:style>
  <w:style w:type="paragraph" w:styleId="CommentSubject">
    <w:name w:val="annotation subject"/>
    <w:basedOn w:val="CommentText"/>
    <w:next w:val="CommentText"/>
    <w:link w:val="CommentSubjectChar"/>
    <w:uiPriority w:val="99"/>
    <w:semiHidden/>
    <w:unhideWhenUsed/>
    <w:rsid w:val="007A2AFA"/>
    <w:rPr>
      <w:b/>
      <w:bCs/>
    </w:rPr>
  </w:style>
  <w:style w:type="character" w:customStyle="1" w:styleId="CommentSubjectChar">
    <w:name w:val="Comment Subject Char"/>
    <w:basedOn w:val="CommentTextChar"/>
    <w:link w:val="CommentSubject"/>
    <w:uiPriority w:val="99"/>
    <w:semiHidden/>
    <w:rsid w:val="007A2A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626953">
      <w:bodyDiv w:val="1"/>
      <w:marLeft w:val="0"/>
      <w:marRight w:val="0"/>
      <w:marTop w:val="0"/>
      <w:marBottom w:val="0"/>
      <w:divBdr>
        <w:top w:val="none" w:sz="0" w:space="0" w:color="auto"/>
        <w:left w:val="none" w:sz="0" w:space="0" w:color="auto"/>
        <w:bottom w:val="none" w:sz="0" w:space="0" w:color="auto"/>
        <w:right w:val="none" w:sz="0" w:space="0" w:color="auto"/>
      </w:divBdr>
    </w:div>
    <w:div w:id="855080035">
      <w:bodyDiv w:val="1"/>
      <w:marLeft w:val="0"/>
      <w:marRight w:val="0"/>
      <w:marTop w:val="0"/>
      <w:marBottom w:val="0"/>
      <w:divBdr>
        <w:top w:val="none" w:sz="0" w:space="0" w:color="auto"/>
        <w:left w:val="none" w:sz="0" w:space="0" w:color="auto"/>
        <w:bottom w:val="none" w:sz="0" w:space="0" w:color="auto"/>
        <w:right w:val="none" w:sz="0" w:space="0" w:color="auto"/>
      </w:divBdr>
    </w:div>
    <w:div w:id="952593172">
      <w:bodyDiv w:val="1"/>
      <w:marLeft w:val="0"/>
      <w:marRight w:val="0"/>
      <w:marTop w:val="0"/>
      <w:marBottom w:val="0"/>
      <w:divBdr>
        <w:top w:val="none" w:sz="0" w:space="0" w:color="auto"/>
        <w:left w:val="none" w:sz="0" w:space="0" w:color="auto"/>
        <w:bottom w:val="none" w:sz="0" w:space="0" w:color="auto"/>
        <w:right w:val="none" w:sz="0" w:space="0" w:color="auto"/>
      </w:divBdr>
    </w:div>
    <w:div w:id="102644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package" Target="../embeddings/Microsoft_Excel_Worksheet.xlsx"/><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20"/>
    </c:view3D>
    <c:floor>
      <c:thickness val="0"/>
    </c:floor>
    <c:sideWall>
      <c:thickness val="0"/>
    </c:sideWall>
    <c:backWall>
      <c:thickness val="0"/>
    </c:backWall>
    <c:plotArea>
      <c:layout>
        <c:manualLayout>
          <c:layoutTarget val="inner"/>
          <c:xMode val="edge"/>
          <c:yMode val="edge"/>
          <c:x val="8.7283671933784168E-2"/>
          <c:y val="0.17610062893081649"/>
          <c:w val="0.82242287434161021"/>
          <c:h val="0.78364779874213841"/>
        </c:manualLayout>
      </c:layout>
      <c:pie3DChart>
        <c:varyColors val="1"/>
        <c:ser>
          <c:idx val="0"/>
          <c:order val="0"/>
          <c:tx>
            <c:strRef>
              <c:f>Sheet1!$B$1</c:f>
              <c:strCache>
                <c:ptCount val="1"/>
                <c:pt idx="0">
                  <c:v>Sales</c:v>
                </c:pt>
              </c:strCache>
            </c:strRef>
          </c:tx>
          <c:spPr>
            <a:blipFill>
              <a:blip xmlns:r="http://schemas.openxmlformats.org/officeDocument/2006/relationships" r:embed="rId1"/>
              <a:stretch>
                <a:fillRect/>
              </a:stretch>
            </a:blipFill>
            <a:ln>
              <a:solidFill>
                <a:schemeClr val="tx1"/>
              </a:solidFill>
            </a:ln>
            <a:effectLst>
              <a:outerShdw blurRad="50800" dist="38100" dir="2700000" algn="tl" rotWithShape="0">
                <a:prstClr val="black">
                  <a:alpha val="40000"/>
                </a:prstClr>
              </a:outerShdw>
            </a:effectLst>
          </c:spPr>
          <c:explosion val="25"/>
          <c:dPt>
            <c:idx val="0"/>
            <c:bubble3D val="0"/>
            <c:spPr>
              <a:blipFill>
                <a:blip xmlns:r="http://schemas.openxmlformats.org/officeDocument/2006/relationships" r:embed="rId2"/>
                <a:stretch>
                  <a:fillRect/>
                </a:stretch>
              </a:blip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0-A6FF-492C-8A3F-8D35F56A9395}"/>
              </c:ext>
            </c:extLst>
          </c:dPt>
          <c:dPt>
            <c:idx val="1"/>
            <c:bubble3D val="0"/>
            <c:spPr>
              <a:blipFill>
                <a:blip xmlns:r="http://schemas.openxmlformats.org/officeDocument/2006/relationships" r:embed="rId3"/>
                <a:stretch>
                  <a:fillRect/>
                </a:stretch>
              </a:blip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6FF-492C-8A3F-8D35F56A9395}"/>
              </c:ext>
            </c:extLst>
          </c:dPt>
          <c:dPt>
            <c:idx val="2"/>
            <c:bubble3D val="0"/>
            <c:spPr>
              <a:blipFill>
                <a:blip xmlns:r="http://schemas.openxmlformats.org/officeDocument/2006/relationships" r:embed="rId4"/>
                <a:stretch>
                  <a:fillRect/>
                </a:stretch>
              </a:blip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2-A6FF-492C-8A3F-8D35F56A9395}"/>
              </c:ext>
            </c:extLst>
          </c:dPt>
          <c:dPt>
            <c:idx val="3"/>
            <c:bubble3D val="0"/>
            <c:spPr>
              <a:blipFill>
                <a:blip xmlns:r="http://schemas.openxmlformats.org/officeDocument/2006/relationships" r:embed="rId5"/>
                <a:stretch>
                  <a:fillRect/>
                </a:stretch>
              </a:blip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6FF-492C-8A3F-8D35F56A9395}"/>
              </c:ext>
            </c:extLst>
          </c:dPt>
          <c:dPt>
            <c:idx val="5"/>
            <c:bubble3D val="0"/>
            <c:spPr>
              <a:blipFill>
                <a:blip xmlns:r="http://schemas.openxmlformats.org/officeDocument/2006/relationships" r:embed="rId6"/>
                <a:stretch>
                  <a:fillRect/>
                </a:stretch>
              </a:blipFill>
              <a:ln>
                <a:solidFill>
                  <a:schemeClr val="tx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4-A6FF-492C-8A3F-8D35F56A9395}"/>
              </c:ext>
            </c:extLst>
          </c:dPt>
          <c:cat>
            <c:strRef>
              <c:f>Sheet1!$A$2:$A$7</c:f>
              <c:strCache>
                <c:ptCount val="6"/>
                <c:pt idx="0">
                  <c:v>1st Qtr</c:v>
                </c:pt>
                <c:pt idx="1">
                  <c:v>2nd Qtr</c:v>
                </c:pt>
                <c:pt idx="2">
                  <c:v>3rd Qtr</c:v>
                </c:pt>
                <c:pt idx="3">
                  <c:v>4th Qtr</c:v>
                </c:pt>
                <c:pt idx="4">
                  <c:v>5th Qtr</c:v>
                </c:pt>
                <c:pt idx="5">
                  <c:v>6th Qtr</c:v>
                </c:pt>
              </c:strCache>
            </c:strRef>
          </c:cat>
          <c:val>
            <c:numRef>
              <c:f>Sheet1!$B$2:$B$7</c:f>
              <c:numCache>
                <c:formatCode>General</c:formatCode>
                <c:ptCount val="6"/>
                <c:pt idx="0">
                  <c:v>16.66</c:v>
                </c:pt>
                <c:pt idx="1">
                  <c:v>16.66</c:v>
                </c:pt>
                <c:pt idx="2">
                  <c:v>16.66</c:v>
                </c:pt>
                <c:pt idx="3">
                  <c:v>16.66</c:v>
                </c:pt>
                <c:pt idx="4">
                  <c:v>16.66</c:v>
                </c:pt>
                <c:pt idx="5">
                  <c:v>16.66</c:v>
                </c:pt>
              </c:numCache>
            </c:numRef>
          </c:val>
          <c:extLst>
            <c:ext xmlns:c16="http://schemas.microsoft.com/office/drawing/2014/chart" uri="{C3380CC4-5D6E-409C-BE32-E72D297353CC}">
              <c16:uniqueId val="{00000005-A6FF-492C-8A3F-8D35F56A9395}"/>
            </c:ext>
          </c:extLst>
        </c:ser>
        <c:dLbls>
          <c:showLegendKey val="0"/>
          <c:showVal val="0"/>
          <c:showCatName val="0"/>
          <c:showSerName val="0"/>
          <c:showPercent val="0"/>
          <c:showBubbleSize val="0"/>
          <c:showLeaderLines val="1"/>
        </c:dLbls>
      </c:pie3DChart>
      <c:spPr>
        <a:noFill/>
        <a:ln>
          <a:noFill/>
        </a:ln>
      </c:spPr>
    </c:plotArea>
    <c:plotVisOnly val="1"/>
    <c:dispBlanksAs val="zero"/>
    <c:showDLblsOverMax val="0"/>
  </c:chart>
  <c:spPr>
    <a:noFill/>
    <a:ln>
      <a:noFill/>
    </a:ln>
  </c:spPr>
  <c:externalData r:id="rId7">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8ECA7-DBB7-4870-B2CA-C6BF56A5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Reynolds</dc:creator>
  <cp:lastModifiedBy>Parham, Charles N CIV</cp:lastModifiedBy>
  <cp:revision>10</cp:revision>
  <cp:lastPrinted>2017-10-11T17:56:00Z</cp:lastPrinted>
  <dcterms:created xsi:type="dcterms:W3CDTF">2019-02-12T17:38:00Z</dcterms:created>
  <dcterms:modified xsi:type="dcterms:W3CDTF">2019-02-22T23:00:00Z</dcterms:modified>
</cp:coreProperties>
</file>